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1B85" w:rsidRPr="00BB1B85" w:rsidRDefault="00BB1B85" w:rsidP="00787E94">
      <w:pPr>
        <w:ind w:right="-1"/>
        <w:jc w:val="center"/>
      </w:pPr>
      <w:r>
        <w:rPr>
          <w:rFonts w:cs="Tahoma"/>
          <w:noProof/>
          <w:lang w:eastAsia="ru-RU"/>
        </w:rPr>
        <w:drawing>
          <wp:inline distT="0" distB="0" distL="0" distR="0" wp14:anchorId="7F677D97" wp14:editId="404A0C3B">
            <wp:extent cx="756285" cy="789940"/>
            <wp:effectExtent l="0" t="0" r="571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8994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B85" w:rsidRPr="00BB1B85" w:rsidRDefault="00BB1B85" w:rsidP="00BB1B85">
      <w:pPr>
        <w:keepNext/>
        <w:numPr>
          <w:ilvl w:val="0"/>
          <w:numId w:val="1"/>
        </w:numPr>
        <w:tabs>
          <w:tab w:val="left" w:pos="0"/>
        </w:tabs>
        <w:jc w:val="center"/>
        <w:outlineLvl w:val="0"/>
        <w:rPr>
          <w:rFonts w:ascii="EuroStyleDiai" w:hAnsi="EuroStyleDiai" w:cs="Tahoma"/>
          <w:b/>
          <w:sz w:val="44"/>
        </w:rPr>
      </w:pPr>
      <w:r w:rsidRPr="00BB1B85">
        <w:rPr>
          <w:rFonts w:ascii="EuroStyleDiai" w:hAnsi="EuroStyleDiai" w:cs="Tahoma"/>
          <w:b/>
          <w:sz w:val="44"/>
        </w:rPr>
        <w:t>Территориальная избирательная комиссия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4"/>
        </w:rPr>
      </w:pPr>
      <w:r w:rsidRPr="00BB1B85">
        <w:rPr>
          <w:rFonts w:cs="Tahoma"/>
          <w:b/>
          <w:bCs/>
          <w:sz w:val="44"/>
        </w:rPr>
        <w:t>города Азова</w:t>
      </w:r>
      <w:r w:rsidR="00E26D02">
        <w:rPr>
          <w:rFonts w:cs="Tahoma"/>
          <w:b/>
          <w:bCs/>
          <w:sz w:val="44"/>
        </w:rPr>
        <w:t xml:space="preserve"> Ростовской области</w:t>
      </w:r>
    </w:p>
    <w:p w:rsidR="00BB1B85" w:rsidRPr="00BB1B85" w:rsidRDefault="00BB1B85" w:rsidP="00BB1B85">
      <w:pPr>
        <w:jc w:val="center"/>
        <w:rPr>
          <w:rFonts w:cs="Tahoma"/>
          <w:b/>
          <w:bCs/>
          <w:sz w:val="40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227330</wp:posOffset>
                </wp:positionV>
                <wp:extent cx="5894070" cy="0"/>
                <wp:effectExtent l="32385" t="31750" r="36195" b="3492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894070" cy="0"/>
                        </a:xfrm>
                        <a:prstGeom prst="line">
                          <a:avLst/>
                        </a:prstGeom>
                        <a:noFill/>
                        <a:ln w="572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9pt" to="464.1pt,17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" strokeweight="1.59mm">
                <v:stroke joinstyle="miter"/>
              </v:line>
            </w:pict>
          </mc:Fallback>
        </mc:AlternateContent>
      </w:r>
    </w:p>
    <w:p w:rsidR="00680C28" w:rsidRDefault="00680C28" w:rsidP="00680C28"/>
    <w:p w:rsidR="007B7174" w:rsidRPr="00042F4D" w:rsidRDefault="007B7174" w:rsidP="007B7174">
      <w:pPr>
        <w:pStyle w:val="2"/>
        <w:rPr>
          <w:b/>
          <w:bCs/>
          <w:sz w:val="28"/>
          <w:szCs w:val="20"/>
        </w:rPr>
      </w:pPr>
      <w:r>
        <w:rPr>
          <w:b/>
          <w:bCs/>
          <w:sz w:val="28"/>
          <w:szCs w:val="20"/>
        </w:rPr>
        <w:t>ПОСТАНОВЛЕНИЕ</w:t>
      </w:r>
    </w:p>
    <w:p w:rsidR="007B7174" w:rsidRPr="00F6138E" w:rsidRDefault="00787E94" w:rsidP="007B7174">
      <w:pPr>
        <w:rPr>
          <w:sz w:val="28"/>
          <w:szCs w:val="28"/>
        </w:rPr>
      </w:pPr>
      <w:r>
        <w:rPr>
          <w:sz w:val="28"/>
          <w:szCs w:val="28"/>
        </w:rPr>
        <w:t>15</w:t>
      </w:r>
      <w:r w:rsidR="007B7174" w:rsidRPr="00F6138E">
        <w:rPr>
          <w:sz w:val="28"/>
          <w:szCs w:val="28"/>
        </w:rPr>
        <w:t>.0</w:t>
      </w:r>
      <w:r>
        <w:rPr>
          <w:sz w:val="28"/>
          <w:szCs w:val="28"/>
        </w:rPr>
        <w:t>6.2017</w:t>
      </w:r>
      <w:r w:rsidR="007B7174" w:rsidRPr="00F6138E">
        <w:rPr>
          <w:sz w:val="28"/>
          <w:szCs w:val="28"/>
        </w:rPr>
        <w:t xml:space="preserve">        </w:t>
      </w:r>
      <w:r w:rsidR="00F6138E">
        <w:rPr>
          <w:sz w:val="28"/>
          <w:szCs w:val="28"/>
        </w:rPr>
        <w:t xml:space="preserve">              </w:t>
      </w:r>
      <w:r w:rsidR="007B7174" w:rsidRPr="00F6138E">
        <w:rPr>
          <w:sz w:val="28"/>
          <w:szCs w:val="28"/>
        </w:rPr>
        <w:t xml:space="preserve">                                                     </w:t>
      </w:r>
      <w:r>
        <w:rPr>
          <w:sz w:val="28"/>
          <w:szCs w:val="28"/>
        </w:rPr>
        <w:t xml:space="preserve">                           № 31-13</w:t>
      </w:r>
    </w:p>
    <w:p w:rsidR="00680C28" w:rsidRDefault="007B7174" w:rsidP="00787E94">
      <w:pPr>
        <w:jc w:val="center"/>
      </w:pPr>
      <w:r>
        <w:t>г. Азов</w:t>
      </w:r>
    </w:p>
    <w:p w:rsidR="002E7A94" w:rsidRDefault="002E7A94" w:rsidP="00680C28"/>
    <w:p w:rsidR="00B640CF" w:rsidRPr="00B640CF" w:rsidRDefault="00F6138E" w:rsidP="00787E94">
      <w:pPr>
        <w:widowControl/>
        <w:suppressAutoHyphens w:val="0"/>
        <w:ind w:left="1560" w:right="1273"/>
        <w:jc w:val="both"/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</w:pP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О</w:t>
      </w:r>
      <w:r w:rsidRPr="00F6138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необходимом и предельном количестве подписей избира</w:t>
      </w:r>
      <w:r w:rsidR="00787E94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телей для регистрации кандидата</w:t>
      </w:r>
      <w:r w:rsidRPr="00F6138E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в депутаты </w:t>
      </w:r>
      <w:r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>Азовской городской Думы</w:t>
      </w:r>
      <w:r w:rsidR="00787E94">
        <w:rPr>
          <w:rFonts w:ascii="Times New Roman CYR" w:eastAsia="Times New Roman" w:hAnsi="Times New Roman CYR"/>
          <w:b/>
          <w:kern w:val="0"/>
          <w:sz w:val="28"/>
          <w:szCs w:val="28"/>
          <w:lang w:eastAsia="ru-RU"/>
        </w:rPr>
        <w:t xml:space="preserve"> шестого созыва по одномандатному избирательному округу № 4</w:t>
      </w:r>
    </w:p>
    <w:p w:rsidR="00787E94" w:rsidRDefault="00787E94" w:rsidP="00787E94">
      <w:pPr>
        <w:ind w:firstLine="851"/>
        <w:jc w:val="both"/>
        <w:rPr>
          <w:rFonts w:cs="Tahoma"/>
          <w:sz w:val="28"/>
        </w:rPr>
      </w:pPr>
    </w:p>
    <w:p w:rsidR="002E7A94" w:rsidRDefault="00F6138E" w:rsidP="00787E94">
      <w:pPr>
        <w:ind w:firstLine="851"/>
        <w:jc w:val="both"/>
        <w:rPr>
          <w:rFonts w:cs="Tahoma"/>
          <w:sz w:val="28"/>
        </w:rPr>
      </w:pPr>
      <w:r>
        <w:rPr>
          <w:rFonts w:cs="Tahoma"/>
          <w:sz w:val="28"/>
        </w:rPr>
        <w:t>Руководствуясь Постановлением Территориальной избирательной комиссии города Азова Ростовской области от 19.05.2014 № 74-1 «</w:t>
      </w:r>
      <w:r w:rsidRPr="00F6138E">
        <w:rPr>
          <w:rFonts w:cs="Tahoma"/>
          <w:sz w:val="28"/>
        </w:rPr>
        <w:t>Об утверждении схемы избирательных округов по выборам депутатов Азовской городской Думы шестого созыва</w:t>
      </w:r>
      <w:r>
        <w:rPr>
          <w:rFonts w:cs="Tahoma"/>
          <w:sz w:val="28"/>
        </w:rPr>
        <w:t xml:space="preserve">» </w:t>
      </w:r>
      <w:r w:rsidR="00787E94">
        <w:rPr>
          <w:rFonts w:cs="Tahoma"/>
          <w:sz w:val="28"/>
        </w:rPr>
        <w:t>и  частями 2, 6, 7 статьи 29</w:t>
      </w:r>
      <w:r>
        <w:rPr>
          <w:rFonts w:cs="Tahoma"/>
          <w:sz w:val="28"/>
        </w:rPr>
        <w:t xml:space="preserve"> Областного закона от </w:t>
      </w:r>
      <w:r w:rsidR="00787E94">
        <w:rPr>
          <w:rFonts w:cs="Tahoma"/>
          <w:sz w:val="28"/>
        </w:rPr>
        <w:t>12.05.2016 № 525</w:t>
      </w:r>
      <w:r>
        <w:rPr>
          <w:rFonts w:cs="Tahoma"/>
          <w:sz w:val="28"/>
        </w:rPr>
        <w:t>-ЗС</w:t>
      </w:r>
      <w:r w:rsidR="00EF3F49">
        <w:rPr>
          <w:rFonts w:cs="Tahoma"/>
          <w:sz w:val="28"/>
        </w:rPr>
        <w:t xml:space="preserve"> «О выборах </w:t>
      </w:r>
      <w:r w:rsidR="00787E94">
        <w:rPr>
          <w:rFonts w:cs="Tahoma"/>
          <w:sz w:val="28"/>
        </w:rPr>
        <w:t xml:space="preserve">и референдумах </w:t>
      </w:r>
      <w:r w:rsidR="00EF3F49">
        <w:rPr>
          <w:rFonts w:cs="Tahoma"/>
          <w:sz w:val="28"/>
        </w:rPr>
        <w:t>в Ростовской области»,</w:t>
      </w:r>
    </w:p>
    <w:p w:rsidR="002E7A94" w:rsidRDefault="002E7A94" w:rsidP="00680C28">
      <w:pPr>
        <w:jc w:val="both"/>
        <w:rPr>
          <w:rFonts w:cs="Tahoma"/>
          <w:sz w:val="28"/>
        </w:rPr>
      </w:pPr>
    </w:p>
    <w:p w:rsidR="00680C28" w:rsidRPr="00787E94" w:rsidRDefault="00BB1B85" w:rsidP="00787E94">
      <w:pPr>
        <w:spacing w:line="360" w:lineRule="auto"/>
        <w:jc w:val="center"/>
        <w:rPr>
          <w:rFonts w:cs="Tahoma"/>
          <w:b/>
          <w:sz w:val="32"/>
          <w:szCs w:val="32"/>
        </w:rPr>
      </w:pPr>
      <w:r>
        <w:rPr>
          <w:rFonts w:cs="Tahoma"/>
          <w:b/>
          <w:sz w:val="32"/>
          <w:szCs w:val="32"/>
        </w:rPr>
        <w:t>Территориальная</w:t>
      </w:r>
      <w:r w:rsidR="00DA2EF9">
        <w:rPr>
          <w:rFonts w:cs="Tahoma"/>
          <w:b/>
          <w:sz w:val="32"/>
          <w:szCs w:val="32"/>
        </w:rPr>
        <w:t xml:space="preserve"> </w:t>
      </w:r>
      <w:r w:rsidR="00995F96" w:rsidRPr="00995F96">
        <w:rPr>
          <w:rFonts w:cs="Tahoma"/>
          <w:b/>
          <w:sz w:val="32"/>
          <w:szCs w:val="32"/>
        </w:rPr>
        <w:t xml:space="preserve">избирательная </w:t>
      </w:r>
      <w:r w:rsidR="00680C28" w:rsidRPr="00995F96">
        <w:rPr>
          <w:rFonts w:cs="Tahoma"/>
          <w:b/>
          <w:sz w:val="32"/>
          <w:szCs w:val="32"/>
        </w:rPr>
        <w:t xml:space="preserve"> комиссия </w:t>
      </w:r>
      <w:r>
        <w:rPr>
          <w:rFonts w:cs="Tahoma"/>
          <w:b/>
          <w:sz w:val="32"/>
          <w:szCs w:val="32"/>
        </w:rPr>
        <w:t>города Азова</w:t>
      </w:r>
    </w:p>
    <w:p w:rsidR="00680C28" w:rsidRPr="00787E94" w:rsidRDefault="00995F96" w:rsidP="00787E94">
      <w:pPr>
        <w:spacing w:line="360" w:lineRule="auto"/>
        <w:ind w:left="720"/>
        <w:jc w:val="both"/>
        <w:rPr>
          <w:rFonts w:cs="Tahoma"/>
          <w:b/>
          <w:sz w:val="28"/>
        </w:rPr>
      </w:pPr>
      <w:r>
        <w:rPr>
          <w:rFonts w:cs="Tahoma"/>
          <w:b/>
          <w:sz w:val="28"/>
        </w:rPr>
        <w:t>ПОСТАНОВЛЯЕТ</w:t>
      </w:r>
      <w:r w:rsidR="00680C28" w:rsidRPr="002D507E">
        <w:rPr>
          <w:rFonts w:cs="Tahoma"/>
          <w:b/>
          <w:sz w:val="28"/>
        </w:rPr>
        <w:t>:</w:t>
      </w:r>
    </w:p>
    <w:p w:rsidR="00EF3F49" w:rsidRP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 w:rsidRPr="00EF3F49">
        <w:rPr>
          <w:sz w:val="28"/>
          <w:szCs w:val="28"/>
        </w:rPr>
        <w:t>Установить количество подписей</w:t>
      </w:r>
      <w:r>
        <w:rPr>
          <w:sz w:val="28"/>
          <w:szCs w:val="28"/>
        </w:rPr>
        <w:t>, необходимое</w:t>
      </w:r>
      <w:r w:rsidRPr="00EF3F49">
        <w:rPr>
          <w:sz w:val="28"/>
          <w:szCs w:val="28"/>
        </w:rPr>
        <w:t xml:space="preserve"> для регистрации кандидата</w:t>
      </w:r>
      <w:r>
        <w:rPr>
          <w:sz w:val="28"/>
          <w:szCs w:val="28"/>
        </w:rPr>
        <w:t xml:space="preserve"> в одномандатном округе и предельное количество представляемых подписей, соб</w:t>
      </w:r>
      <w:r w:rsidR="00FC36AE">
        <w:rPr>
          <w:sz w:val="28"/>
          <w:szCs w:val="28"/>
        </w:rPr>
        <w:t>ранных  в поддержку кандидата</w:t>
      </w:r>
      <w:r w:rsidR="002E7A94">
        <w:rPr>
          <w:sz w:val="28"/>
          <w:szCs w:val="28"/>
        </w:rPr>
        <w:t xml:space="preserve"> согласно Приложению</w:t>
      </w:r>
      <w:r>
        <w:rPr>
          <w:sz w:val="28"/>
          <w:szCs w:val="28"/>
        </w:rPr>
        <w:t>.</w:t>
      </w:r>
    </w:p>
    <w:p w:rsidR="00EF3F49" w:rsidRDefault="00EF3F49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r>
        <w:rPr>
          <w:sz w:val="28"/>
          <w:szCs w:val="28"/>
        </w:rPr>
        <w:t>Довести данное постановление до сведения кандидатов</w:t>
      </w:r>
      <w:r w:rsidR="002E7A94">
        <w:rPr>
          <w:sz w:val="28"/>
          <w:szCs w:val="28"/>
        </w:rPr>
        <w:t xml:space="preserve"> и политических партий.</w:t>
      </w:r>
    </w:p>
    <w:p w:rsidR="00EF3F49" w:rsidRPr="002E7A94" w:rsidRDefault="002E7A94" w:rsidP="002E7A94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proofErr w:type="gramStart"/>
      <w:r w:rsidRPr="002E7A94">
        <w:rPr>
          <w:sz w:val="28"/>
          <w:szCs w:val="28"/>
        </w:rPr>
        <w:t>Размест</w:t>
      </w:r>
      <w:r w:rsidR="00787E94">
        <w:rPr>
          <w:sz w:val="28"/>
          <w:szCs w:val="28"/>
        </w:rPr>
        <w:t>ить</w:t>
      </w:r>
      <w:proofErr w:type="gramEnd"/>
      <w:r w:rsidR="00787E94">
        <w:rPr>
          <w:sz w:val="28"/>
          <w:szCs w:val="28"/>
        </w:rPr>
        <w:t xml:space="preserve"> настоящее постановление на</w:t>
      </w:r>
      <w:r w:rsidRPr="002E7A94">
        <w:rPr>
          <w:sz w:val="28"/>
          <w:szCs w:val="28"/>
        </w:rPr>
        <w:t xml:space="preserve"> сайте Территориальной избирательной комиссии</w:t>
      </w:r>
      <w:r>
        <w:rPr>
          <w:sz w:val="28"/>
          <w:szCs w:val="28"/>
        </w:rPr>
        <w:t xml:space="preserve"> города Азова</w:t>
      </w:r>
      <w:r w:rsidRPr="002E7A94">
        <w:rPr>
          <w:sz w:val="28"/>
          <w:szCs w:val="28"/>
        </w:rPr>
        <w:t xml:space="preserve">.  </w:t>
      </w:r>
    </w:p>
    <w:p w:rsidR="00680C28" w:rsidRPr="00787E94" w:rsidRDefault="00EF3F49" w:rsidP="00EF3F49">
      <w:pPr>
        <w:widowControl/>
        <w:numPr>
          <w:ilvl w:val="0"/>
          <w:numId w:val="2"/>
        </w:numPr>
        <w:suppressAutoHyphens w:val="0"/>
        <w:spacing w:line="360" w:lineRule="auto"/>
        <w:ind w:left="567" w:hanging="578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секретаря ТИК Т.П. Михалеву. </w:t>
      </w:r>
    </w:p>
    <w:p w:rsidR="00680C28" w:rsidRDefault="00680C28" w:rsidP="00787E94">
      <w:pPr>
        <w:pStyle w:val="3"/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</w:p>
    <w:p w:rsidR="00680C28" w:rsidRDefault="00680C28" w:rsidP="00787E94">
      <w:pPr>
        <w:pStyle w:val="3"/>
        <w:numPr>
          <w:ilvl w:val="2"/>
          <w:numId w:val="1"/>
        </w:numPr>
        <w:tabs>
          <w:tab w:val="left" w:pos="360"/>
        </w:tabs>
        <w:ind w:left="360" w:right="4"/>
        <w:jc w:val="both"/>
        <w:rPr>
          <w:rFonts w:ascii="Times New Roman" w:hAnsi="Times New Roman" w:cs="Times New Roman"/>
          <w:sz w:val="28"/>
          <w:szCs w:val="28"/>
        </w:rPr>
      </w:pPr>
      <w:r w:rsidRPr="002D507E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                      </w:t>
      </w:r>
      <w:r w:rsidR="00995F96">
        <w:rPr>
          <w:rFonts w:ascii="Times New Roman" w:hAnsi="Times New Roman" w:cs="Times New Roman"/>
          <w:sz w:val="28"/>
          <w:szCs w:val="28"/>
        </w:rPr>
        <w:t>В.В. Михайлов</w:t>
      </w:r>
      <w:r w:rsidRPr="002D50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7E94" w:rsidRPr="00787E94" w:rsidRDefault="00787E94" w:rsidP="00787E94"/>
    <w:p w:rsidR="00520AB2" w:rsidRDefault="00680C28" w:rsidP="00520AB2">
      <w:pPr>
        <w:ind w:left="360" w:right="4"/>
        <w:jc w:val="both"/>
        <w:rPr>
          <w:rFonts w:cs="Tahoma"/>
          <w:sz w:val="28"/>
        </w:rPr>
      </w:pPr>
      <w:r>
        <w:rPr>
          <w:rFonts w:cs="Tahoma"/>
          <w:sz w:val="28"/>
        </w:rPr>
        <w:t xml:space="preserve">Секретарь комиссии                        </w:t>
      </w:r>
      <w:r w:rsidR="00520AB2">
        <w:rPr>
          <w:rFonts w:cs="Tahoma"/>
          <w:sz w:val="28"/>
        </w:rPr>
        <w:t xml:space="preserve">                                    Т.П. Михалева </w:t>
      </w:r>
      <w:r w:rsidR="00520AB2">
        <w:rPr>
          <w:rFonts w:cs="Tahoma"/>
          <w:sz w:val="28"/>
        </w:rPr>
        <w:br w:type="page"/>
      </w:r>
    </w:p>
    <w:p w:rsidR="00520AB2" w:rsidRDefault="00680C28" w:rsidP="00520AB2">
      <w:pPr>
        <w:ind w:left="6096" w:right="4"/>
        <w:rPr>
          <w:rFonts w:cs="Tahoma"/>
          <w:sz w:val="28"/>
        </w:rPr>
      </w:pPr>
      <w:r>
        <w:rPr>
          <w:rFonts w:cs="Tahoma"/>
          <w:sz w:val="28"/>
        </w:rPr>
        <w:lastRenderedPageBreak/>
        <w:t xml:space="preserve">              </w:t>
      </w:r>
      <w:r w:rsidR="00520AB2">
        <w:rPr>
          <w:rFonts w:cs="Tahoma"/>
          <w:sz w:val="28"/>
        </w:rPr>
        <w:t xml:space="preserve">                  </w:t>
      </w:r>
    </w:p>
    <w:p w:rsidR="004222EB" w:rsidRPr="00520AB2" w:rsidRDefault="00787E94" w:rsidP="00520AB2">
      <w:pPr>
        <w:ind w:left="5954" w:right="4"/>
        <w:rPr>
          <w:rFonts w:cs="Tahoma"/>
        </w:rPr>
      </w:pPr>
      <w:r>
        <w:rPr>
          <w:rFonts w:cs="Tahoma"/>
        </w:rPr>
        <w:t>Приложение</w:t>
      </w:r>
    </w:p>
    <w:p w:rsidR="00520AB2" w:rsidRDefault="00787E94" w:rsidP="00520AB2">
      <w:pPr>
        <w:ind w:left="5954" w:right="4"/>
        <w:rPr>
          <w:rFonts w:cs="Tahoma"/>
        </w:rPr>
      </w:pPr>
      <w:r>
        <w:rPr>
          <w:rFonts w:cs="Tahoma"/>
        </w:rPr>
        <w:t xml:space="preserve">к </w:t>
      </w:r>
      <w:proofErr w:type="spellStart"/>
      <w:r>
        <w:rPr>
          <w:rFonts w:cs="Tahoma"/>
        </w:rPr>
        <w:t>постановлению</w:t>
      </w:r>
      <w:r w:rsidR="00520AB2" w:rsidRPr="00520AB2">
        <w:rPr>
          <w:rFonts w:cs="Tahoma"/>
        </w:rPr>
        <w:t>Территориальной</w:t>
      </w:r>
      <w:proofErr w:type="spellEnd"/>
      <w:r w:rsidR="00520AB2" w:rsidRPr="00520AB2">
        <w:rPr>
          <w:rFonts w:cs="Tahoma"/>
        </w:rPr>
        <w:t xml:space="preserve"> избирательной</w:t>
      </w:r>
      <w:r w:rsidR="00520AB2">
        <w:rPr>
          <w:rFonts w:cs="Tahoma"/>
        </w:rPr>
        <w:t xml:space="preserve"> комиссии города Азова</w:t>
      </w:r>
    </w:p>
    <w:p w:rsidR="00520AB2" w:rsidRDefault="00787E94" w:rsidP="00520AB2">
      <w:pPr>
        <w:ind w:left="5954" w:right="4"/>
        <w:rPr>
          <w:rFonts w:cs="Tahoma"/>
        </w:rPr>
      </w:pPr>
      <w:r>
        <w:rPr>
          <w:rFonts w:cs="Tahoma"/>
        </w:rPr>
        <w:t>от 15.06.</w:t>
      </w:r>
      <w:r w:rsidR="00520AB2">
        <w:rPr>
          <w:rFonts w:cs="Tahoma"/>
        </w:rPr>
        <w:t>201</w:t>
      </w:r>
      <w:r>
        <w:rPr>
          <w:rFonts w:cs="Tahoma"/>
        </w:rPr>
        <w:t>7 № 31-13</w:t>
      </w:r>
    </w:p>
    <w:p w:rsidR="00787E94" w:rsidRDefault="00787E94" w:rsidP="00520AB2">
      <w:pPr>
        <w:ind w:left="5954" w:right="4"/>
        <w:rPr>
          <w:rFonts w:cs="Tahoma"/>
        </w:rPr>
      </w:pPr>
    </w:p>
    <w:p w:rsidR="00787E94" w:rsidRPr="00520AB2" w:rsidRDefault="00787E94" w:rsidP="00520AB2">
      <w:pPr>
        <w:ind w:left="5954" w:right="4"/>
        <w:rPr>
          <w:rFonts w:cs="Tahoma"/>
        </w:rPr>
      </w:pPr>
    </w:p>
    <w:p w:rsidR="00520AB2" w:rsidRDefault="00520AB2" w:rsidP="00520AB2">
      <w:pPr>
        <w:ind w:left="360" w:right="4"/>
        <w:jc w:val="right"/>
      </w:pPr>
    </w:p>
    <w:tbl>
      <w:tblPr>
        <w:tblStyle w:val="a6"/>
        <w:tblW w:w="0" w:type="auto"/>
        <w:tblInd w:w="108" w:type="dxa"/>
        <w:tblLook w:val="04A0" w:firstRow="1" w:lastRow="0" w:firstColumn="1" w:lastColumn="0" w:noHBand="0" w:noVBand="1"/>
      </w:tblPr>
      <w:tblGrid>
        <w:gridCol w:w="2250"/>
        <w:gridCol w:w="2120"/>
        <w:gridCol w:w="1847"/>
        <w:gridCol w:w="1995"/>
        <w:gridCol w:w="1533"/>
      </w:tblGrid>
      <w:tr w:rsidR="00FC36AE" w:rsidRPr="00520AB2" w:rsidTr="00FC36AE">
        <w:tc>
          <w:tcPr>
            <w:tcW w:w="2250" w:type="dxa"/>
          </w:tcPr>
          <w:p w:rsidR="00FC36AE" w:rsidRPr="00190CF9" w:rsidRDefault="00FC36AE" w:rsidP="00190CF9">
            <w:pPr>
              <w:ind w:right="4"/>
              <w:jc w:val="center"/>
              <w:rPr>
                <w:b/>
                <w:sz w:val="28"/>
                <w:szCs w:val="28"/>
              </w:rPr>
            </w:pPr>
            <w:r w:rsidRPr="00190CF9">
              <w:rPr>
                <w:b/>
                <w:sz w:val="28"/>
                <w:szCs w:val="28"/>
              </w:rPr>
              <w:t xml:space="preserve">№ </w:t>
            </w:r>
            <w:r>
              <w:rPr>
                <w:b/>
                <w:sz w:val="28"/>
                <w:szCs w:val="28"/>
              </w:rPr>
              <w:t xml:space="preserve">избирательного </w:t>
            </w:r>
            <w:r w:rsidRPr="00190CF9">
              <w:rPr>
                <w:b/>
                <w:sz w:val="28"/>
                <w:szCs w:val="28"/>
              </w:rPr>
              <w:t>округа</w:t>
            </w:r>
          </w:p>
        </w:tc>
        <w:tc>
          <w:tcPr>
            <w:tcW w:w="2120" w:type="dxa"/>
          </w:tcPr>
          <w:p w:rsidR="00FC36AE" w:rsidRPr="00190CF9" w:rsidRDefault="00FC36AE" w:rsidP="00190CF9">
            <w:pPr>
              <w:ind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Число избирателей в округе</w:t>
            </w:r>
          </w:p>
        </w:tc>
        <w:tc>
          <w:tcPr>
            <w:tcW w:w="1847" w:type="dxa"/>
          </w:tcPr>
          <w:p w:rsidR="00FC36AE" w:rsidRPr="00190CF9" w:rsidRDefault="00FC36AE" w:rsidP="00190CF9">
            <w:pPr>
              <w:ind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Необходимое количество подписей</w:t>
            </w:r>
          </w:p>
        </w:tc>
        <w:tc>
          <w:tcPr>
            <w:tcW w:w="1995" w:type="dxa"/>
          </w:tcPr>
          <w:p w:rsidR="00FC36AE" w:rsidRPr="00190CF9" w:rsidRDefault="00FC36AE" w:rsidP="00190CF9">
            <w:pPr>
              <w:ind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Предельное количество подписей</w:t>
            </w:r>
          </w:p>
        </w:tc>
        <w:tc>
          <w:tcPr>
            <w:tcW w:w="1533" w:type="dxa"/>
          </w:tcPr>
          <w:p w:rsidR="00FC36AE" w:rsidRDefault="00FC36AE" w:rsidP="00190CF9">
            <w:pPr>
              <w:ind w:right="4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Подлежит проверке</w:t>
            </w:r>
          </w:p>
        </w:tc>
      </w:tr>
      <w:tr w:rsidR="00FC36AE" w:rsidRPr="00520AB2" w:rsidTr="00FC36AE">
        <w:tc>
          <w:tcPr>
            <w:tcW w:w="2250" w:type="dxa"/>
          </w:tcPr>
          <w:p w:rsidR="00FC36AE" w:rsidRPr="00520AB2" w:rsidRDefault="00FC36AE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2120" w:type="dxa"/>
          </w:tcPr>
          <w:p w:rsidR="00FC36AE" w:rsidRPr="00520AB2" w:rsidRDefault="00FC36AE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2728</w:t>
            </w:r>
          </w:p>
        </w:tc>
        <w:tc>
          <w:tcPr>
            <w:tcW w:w="1847" w:type="dxa"/>
          </w:tcPr>
          <w:p w:rsidR="00FC36AE" w:rsidRPr="00520AB2" w:rsidRDefault="00FC36AE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1995" w:type="dxa"/>
          </w:tcPr>
          <w:p w:rsidR="00FC36AE" w:rsidRPr="00520AB2" w:rsidRDefault="00FC36AE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1533" w:type="dxa"/>
          </w:tcPr>
          <w:p w:rsidR="00FC36AE" w:rsidRDefault="00FC36AE" w:rsidP="00190CF9">
            <w:pPr>
              <w:ind w:right="4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  <w:bookmarkStart w:id="0" w:name="_GoBack"/>
            <w:bookmarkEnd w:id="0"/>
          </w:p>
        </w:tc>
      </w:tr>
    </w:tbl>
    <w:p w:rsidR="00520AB2" w:rsidRDefault="00520AB2" w:rsidP="00520AB2">
      <w:pPr>
        <w:ind w:left="360" w:right="4"/>
        <w:jc w:val="both"/>
      </w:pPr>
    </w:p>
    <w:sectPr w:rsidR="00520AB2" w:rsidSect="00787E94">
      <w:pgSz w:w="11905" w:h="16837"/>
      <w:pgMar w:top="851" w:right="567" w:bottom="851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EuroStyleDiai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0C28"/>
    <w:rsid w:val="00190CF9"/>
    <w:rsid w:val="002E7A94"/>
    <w:rsid w:val="00395664"/>
    <w:rsid w:val="00415607"/>
    <w:rsid w:val="004222EB"/>
    <w:rsid w:val="00424D0A"/>
    <w:rsid w:val="00520AB2"/>
    <w:rsid w:val="00680C28"/>
    <w:rsid w:val="006C1E75"/>
    <w:rsid w:val="00742F69"/>
    <w:rsid w:val="00787E94"/>
    <w:rsid w:val="007B7174"/>
    <w:rsid w:val="007D745A"/>
    <w:rsid w:val="00995F96"/>
    <w:rsid w:val="00AE3BCE"/>
    <w:rsid w:val="00B640CF"/>
    <w:rsid w:val="00B873B8"/>
    <w:rsid w:val="00BB1B85"/>
    <w:rsid w:val="00C54C45"/>
    <w:rsid w:val="00CC0435"/>
    <w:rsid w:val="00DA2EF9"/>
    <w:rsid w:val="00E22652"/>
    <w:rsid w:val="00E26D02"/>
    <w:rsid w:val="00E7354F"/>
    <w:rsid w:val="00E972B5"/>
    <w:rsid w:val="00EF3F49"/>
    <w:rsid w:val="00F6138E"/>
    <w:rsid w:val="00FA2A67"/>
    <w:rsid w:val="00FC3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5F96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1"/>
      <w:sz w:val="24"/>
      <w:szCs w:val="24"/>
    </w:rPr>
  </w:style>
  <w:style w:type="paragraph" w:styleId="1">
    <w:name w:val="heading 1"/>
    <w:basedOn w:val="a"/>
    <w:next w:val="a"/>
    <w:link w:val="10"/>
    <w:qFormat/>
    <w:rsid w:val="00680C28"/>
    <w:pPr>
      <w:keepNext/>
      <w:outlineLvl w:val="0"/>
    </w:pPr>
    <w:rPr>
      <w:rFonts w:ascii="EuroStyleDiai" w:hAnsi="EuroStyleDiai"/>
    </w:rPr>
  </w:style>
  <w:style w:type="paragraph" w:styleId="2">
    <w:name w:val="heading 2"/>
    <w:basedOn w:val="a"/>
    <w:next w:val="a"/>
    <w:link w:val="20"/>
    <w:qFormat/>
    <w:rsid w:val="00680C28"/>
    <w:pPr>
      <w:keepNext/>
      <w:jc w:val="center"/>
      <w:outlineLvl w:val="1"/>
    </w:pPr>
    <w:rPr>
      <w:rFonts w:ascii="EuroStyleDiai" w:hAnsi="EuroStyleDiai"/>
    </w:rPr>
  </w:style>
  <w:style w:type="paragraph" w:styleId="3">
    <w:name w:val="heading 3"/>
    <w:basedOn w:val="a"/>
    <w:next w:val="a"/>
    <w:link w:val="30"/>
    <w:qFormat/>
    <w:rsid w:val="00680C28"/>
    <w:pPr>
      <w:keepNext/>
      <w:outlineLvl w:val="2"/>
    </w:pPr>
    <w:rPr>
      <w:rFonts w:ascii="Arial Narrow" w:hAnsi="Arial Narrow" w:cs="Arial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20">
    <w:name w:val="Заголовок 2 Знак"/>
    <w:basedOn w:val="a0"/>
    <w:link w:val="2"/>
    <w:rsid w:val="00680C28"/>
    <w:rPr>
      <w:rFonts w:ascii="EuroStyleDiai" w:eastAsia="Arial Unicode MS" w:hAnsi="EuroStyleDiai" w:cs="Times New Roman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rsid w:val="00680C28"/>
    <w:rPr>
      <w:rFonts w:ascii="Arial Narrow" w:eastAsia="Arial Unicode MS" w:hAnsi="Arial Narrow" w:cs="Arial"/>
      <w:kern w:val="1"/>
      <w:sz w:val="26"/>
      <w:szCs w:val="24"/>
    </w:rPr>
  </w:style>
  <w:style w:type="paragraph" w:styleId="a3">
    <w:name w:val="Balloon Text"/>
    <w:basedOn w:val="a"/>
    <w:link w:val="a4"/>
    <w:uiPriority w:val="99"/>
    <w:semiHidden/>
    <w:unhideWhenUsed/>
    <w:rsid w:val="00680C2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80C28"/>
    <w:rPr>
      <w:rFonts w:ascii="Tahoma" w:eastAsia="Arial Unicode MS" w:hAnsi="Tahoma" w:cs="Tahoma"/>
      <w:kern w:val="1"/>
      <w:sz w:val="16"/>
      <w:szCs w:val="16"/>
    </w:rPr>
  </w:style>
  <w:style w:type="paragraph" w:styleId="a5">
    <w:name w:val="List Paragraph"/>
    <w:basedOn w:val="a"/>
    <w:uiPriority w:val="34"/>
    <w:qFormat/>
    <w:rsid w:val="00EF3F49"/>
    <w:pPr>
      <w:ind w:left="720"/>
      <w:contextualSpacing/>
    </w:pPr>
  </w:style>
  <w:style w:type="table" w:styleId="a6">
    <w:name w:val="Table Grid"/>
    <w:basedOn w:val="a1"/>
    <w:uiPriority w:val="59"/>
    <w:rsid w:val="00520A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9CEF75-5486-488E-92AB-48567E3A58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2</Pages>
  <Words>260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1745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25</cp:revision>
  <cp:lastPrinted>2017-06-23T08:56:00Z</cp:lastPrinted>
  <dcterms:created xsi:type="dcterms:W3CDTF">2013-06-14T06:09:00Z</dcterms:created>
  <dcterms:modified xsi:type="dcterms:W3CDTF">2017-06-27T08:22:00Z</dcterms:modified>
</cp:coreProperties>
</file>