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83E" w:rsidRPr="00BB1B85" w:rsidRDefault="0056683E" w:rsidP="0056683E">
      <w:pPr>
        <w:ind w:right="-1"/>
        <w:jc w:val="center"/>
      </w:pPr>
      <w:r>
        <w:rPr>
          <w:rFonts w:cs="Tahoma"/>
          <w:noProof/>
          <w:lang w:eastAsia="ru-RU"/>
        </w:rPr>
        <w:drawing>
          <wp:inline distT="0" distB="0" distL="0" distR="0" wp14:anchorId="1FC26FD3" wp14:editId="0148B59E">
            <wp:extent cx="756285" cy="789940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899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683E" w:rsidRPr="00BB1B85" w:rsidRDefault="0056683E" w:rsidP="0056683E"/>
    <w:p w:rsidR="0056683E" w:rsidRPr="00BB1B85" w:rsidRDefault="0056683E" w:rsidP="0056683E">
      <w:pPr>
        <w:keepNext/>
        <w:numPr>
          <w:ilvl w:val="0"/>
          <w:numId w:val="1"/>
        </w:numPr>
        <w:tabs>
          <w:tab w:val="left" w:pos="0"/>
        </w:tabs>
        <w:jc w:val="center"/>
        <w:outlineLvl w:val="0"/>
        <w:rPr>
          <w:rFonts w:ascii="EuroStyleDiai" w:hAnsi="EuroStyleDiai" w:cs="Tahoma"/>
          <w:b/>
          <w:sz w:val="44"/>
        </w:rPr>
      </w:pPr>
      <w:r w:rsidRPr="00BB1B85">
        <w:rPr>
          <w:rFonts w:ascii="EuroStyleDiai" w:hAnsi="EuroStyleDiai" w:cs="Tahoma"/>
          <w:b/>
          <w:sz w:val="44"/>
        </w:rPr>
        <w:t>Территориальная избирательная комиссия</w:t>
      </w:r>
    </w:p>
    <w:p w:rsidR="0056683E" w:rsidRPr="00BB1B85" w:rsidRDefault="0056683E" w:rsidP="0056683E">
      <w:pPr>
        <w:jc w:val="center"/>
        <w:rPr>
          <w:rFonts w:cs="Tahoma"/>
          <w:b/>
          <w:bCs/>
          <w:sz w:val="44"/>
        </w:rPr>
      </w:pPr>
      <w:r w:rsidRPr="00BB1B85">
        <w:rPr>
          <w:rFonts w:cs="Tahoma"/>
          <w:b/>
          <w:bCs/>
          <w:sz w:val="44"/>
        </w:rPr>
        <w:t>города Азова</w:t>
      </w:r>
      <w:r w:rsidR="001E649A">
        <w:rPr>
          <w:rFonts w:cs="Tahoma"/>
          <w:b/>
          <w:bCs/>
          <w:sz w:val="44"/>
        </w:rPr>
        <w:t xml:space="preserve"> Ростовской области</w:t>
      </w:r>
    </w:p>
    <w:p w:rsidR="0056683E" w:rsidRPr="00BB1B85" w:rsidRDefault="0056683E" w:rsidP="0056683E">
      <w:pPr>
        <w:jc w:val="center"/>
        <w:rPr>
          <w:rFonts w:cs="Tahoma"/>
          <w:b/>
          <w:bCs/>
          <w:sz w:val="4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CA4CFC" wp14:editId="34F85389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2385" t="31750" r="36195" b="3492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" strokeweight="1.59mm">
                <v:stroke joinstyle="miter"/>
              </v:line>
            </w:pict>
          </mc:Fallback>
        </mc:AlternateContent>
      </w:r>
    </w:p>
    <w:p w:rsidR="00494DE5" w:rsidRDefault="00494DE5" w:rsidP="00494DE5"/>
    <w:p w:rsidR="00494DE5" w:rsidRDefault="00C55248" w:rsidP="00494DE5">
      <w:pPr>
        <w:rPr>
          <w:sz w:val="28"/>
        </w:rPr>
      </w:pPr>
      <w:r>
        <w:rPr>
          <w:sz w:val="28"/>
        </w:rPr>
        <w:t>21</w:t>
      </w:r>
      <w:r w:rsidR="00494DE5">
        <w:rPr>
          <w:sz w:val="28"/>
        </w:rPr>
        <w:t xml:space="preserve">.06.2013  </w:t>
      </w:r>
      <w:r w:rsidR="00494DE5">
        <w:rPr>
          <w:sz w:val="28"/>
        </w:rPr>
        <w:tab/>
      </w:r>
      <w:r w:rsidR="00494DE5">
        <w:rPr>
          <w:sz w:val="28"/>
        </w:rPr>
        <w:tab/>
      </w:r>
      <w:r w:rsidR="00494DE5">
        <w:rPr>
          <w:sz w:val="28"/>
        </w:rPr>
        <w:tab/>
      </w:r>
      <w:r w:rsidR="00494DE5">
        <w:rPr>
          <w:sz w:val="28"/>
        </w:rPr>
        <w:tab/>
      </w:r>
      <w:r w:rsidR="00494DE5">
        <w:rPr>
          <w:sz w:val="28"/>
        </w:rPr>
        <w:tab/>
      </w:r>
      <w:r w:rsidR="00494DE5">
        <w:rPr>
          <w:sz w:val="28"/>
        </w:rPr>
        <w:tab/>
      </w:r>
      <w:r w:rsidR="00494DE5">
        <w:rPr>
          <w:sz w:val="28"/>
        </w:rPr>
        <w:tab/>
      </w:r>
      <w:r w:rsidR="00494DE5">
        <w:rPr>
          <w:sz w:val="28"/>
        </w:rPr>
        <w:tab/>
      </w:r>
      <w:r w:rsidR="00494DE5">
        <w:rPr>
          <w:sz w:val="28"/>
        </w:rPr>
        <w:tab/>
      </w:r>
      <w:r w:rsidR="00494DE5">
        <w:rPr>
          <w:sz w:val="28"/>
        </w:rPr>
        <w:tab/>
      </w:r>
      <w:r w:rsidR="00494DE5">
        <w:rPr>
          <w:sz w:val="28"/>
        </w:rPr>
        <w:tab/>
        <w:t>г. Азов</w:t>
      </w:r>
    </w:p>
    <w:p w:rsidR="00846877" w:rsidRPr="00846877" w:rsidRDefault="00494DE5" w:rsidP="00846877">
      <w:pPr>
        <w:pStyle w:val="2"/>
        <w:numPr>
          <w:ilvl w:val="1"/>
          <w:numId w:val="1"/>
        </w:numPr>
        <w:tabs>
          <w:tab w:val="left" w:pos="0"/>
        </w:tabs>
        <w:rPr>
          <w:rFonts w:cs="Tahoma"/>
          <w:b/>
          <w:sz w:val="28"/>
        </w:rPr>
      </w:pPr>
      <w:r>
        <w:rPr>
          <w:rFonts w:cs="Tahoma"/>
          <w:b/>
          <w:sz w:val="28"/>
        </w:rPr>
        <w:t>ПОСТАНОВЛЕНИЕ</w:t>
      </w:r>
      <w:r w:rsidRPr="002D507E">
        <w:rPr>
          <w:rFonts w:cs="Tahoma"/>
          <w:b/>
          <w:sz w:val="28"/>
        </w:rPr>
        <w:t xml:space="preserve"> № </w:t>
      </w:r>
      <w:r w:rsidR="00C55248">
        <w:rPr>
          <w:rFonts w:cs="Tahoma"/>
          <w:b/>
          <w:sz w:val="28"/>
        </w:rPr>
        <w:t>43</w:t>
      </w:r>
      <w:r w:rsidR="008C50CF">
        <w:rPr>
          <w:rFonts w:cs="Tahoma"/>
          <w:b/>
          <w:sz w:val="28"/>
        </w:rPr>
        <w:t>-5</w:t>
      </w:r>
    </w:p>
    <w:p w:rsidR="00494DE5" w:rsidRDefault="00494DE5" w:rsidP="00494DE5"/>
    <w:p w:rsidR="00494DE5" w:rsidRDefault="00494DE5" w:rsidP="00494DE5"/>
    <w:p w:rsidR="00494DE5" w:rsidRDefault="008C50CF" w:rsidP="00517DAF">
      <w:pPr>
        <w:ind w:right="1132"/>
        <w:jc w:val="both"/>
        <w:rPr>
          <w:rFonts w:eastAsia="Calibri"/>
          <w:b/>
          <w:kern w:val="0"/>
          <w:sz w:val="28"/>
          <w:szCs w:val="28"/>
        </w:rPr>
      </w:pPr>
      <w:r>
        <w:rPr>
          <w:rFonts w:eastAsia="Calibri"/>
          <w:b/>
          <w:kern w:val="0"/>
          <w:sz w:val="28"/>
          <w:szCs w:val="28"/>
        </w:rPr>
        <w:t>Об экспертном совете</w:t>
      </w:r>
    </w:p>
    <w:p w:rsidR="00517DAF" w:rsidRDefault="00517DAF" w:rsidP="00517DAF">
      <w:pPr>
        <w:ind w:right="1132"/>
        <w:rPr>
          <w:rFonts w:cs="Tahoma"/>
          <w:sz w:val="28"/>
        </w:rPr>
      </w:pPr>
    </w:p>
    <w:p w:rsidR="00494DE5" w:rsidRDefault="00494DE5" w:rsidP="00494DE5">
      <w:pPr>
        <w:jc w:val="both"/>
        <w:rPr>
          <w:rFonts w:cs="Tahoma"/>
          <w:sz w:val="28"/>
        </w:rPr>
      </w:pPr>
    </w:p>
    <w:p w:rsidR="008C50CF" w:rsidRDefault="008C50CF" w:rsidP="001E649A">
      <w:pPr>
        <w:widowControl/>
        <w:suppressAutoHyphens w:val="0"/>
        <w:spacing w:after="200" w:line="276" w:lineRule="auto"/>
        <w:ind w:firstLine="993"/>
        <w:jc w:val="both"/>
        <w:rPr>
          <w:sz w:val="28"/>
          <w:szCs w:val="28"/>
        </w:rPr>
      </w:pPr>
      <w:r w:rsidRPr="00967854">
        <w:rPr>
          <w:sz w:val="28"/>
          <w:szCs w:val="28"/>
        </w:rPr>
        <w:t>В соответствии со статьей 23, пунктом</w:t>
      </w:r>
      <w:r w:rsidR="001E649A">
        <w:rPr>
          <w:sz w:val="28"/>
          <w:szCs w:val="28"/>
        </w:rPr>
        <w:t xml:space="preserve"> </w:t>
      </w:r>
      <w:r w:rsidRPr="00967854">
        <w:rPr>
          <w:sz w:val="28"/>
          <w:szCs w:val="28"/>
        </w:rPr>
        <w:t>7 статьи 56,</w:t>
      </w:r>
      <w:r>
        <w:rPr>
          <w:sz w:val="28"/>
          <w:szCs w:val="28"/>
        </w:rPr>
        <w:t xml:space="preserve"> статьи 60 Федерального закона от 12 июня 2002 года № 67-ФЗ «Об основных гарантиях избирательных прав и права на участие в референдуме граждан Российской </w:t>
      </w:r>
      <w:proofErr w:type="gramStart"/>
      <w:r>
        <w:rPr>
          <w:sz w:val="28"/>
          <w:szCs w:val="28"/>
        </w:rPr>
        <w:t xml:space="preserve">Федерации», пунктами 5 и 18 статьи 12, части 7 статьи 43 Областного закона «О выборах депутатов Законодательного Собрания Ростовской области» пятого созыва, </w:t>
      </w:r>
      <w:r w:rsidR="001E649A">
        <w:rPr>
          <w:sz w:val="28"/>
          <w:szCs w:val="28"/>
        </w:rPr>
        <w:t>а также на основании постановления Избирательной комиссии Ростовской области от 13.06.2013 г. № 24-25 «О возложении полномочий окружной избирательной комиссии по выборам депутатов Законодательного Собрания Ростовской области пятого созыва по Азовскому одномандатному избирательному округу № 20 на Территориальную избирательную комиссию</w:t>
      </w:r>
      <w:proofErr w:type="gramEnd"/>
      <w:r w:rsidR="001E649A">
        <w:rPr>
          <w:sz w:val="28"/>
          <w:szCs w:val="28"/>
        </w:rPr>
        <w:t xml:space="preserve"> города Азова Ростовской области», </w:t>
      </w:r>
      <w:r>
        <w:rPr>
          <w:sz w:val="28"/>
          <w:szCs w:val="28"/>
        </w:rPr>
        <w:t xml:space="preserve">в целях реализации полномочий окружной избирательной комиссии по контролю за соблюдением участниками избирательного процесса порядка и правил информирования избирателей, проведения предвыборной агитации при проведении </w:t>
      </w:r>
      <w:proofErr w:type="gramStart"/>
      <w:r>
        <w:rPr>
          <w:sz w:val="28"/>
          <w:szCs w:val="28"/>
        </w:rPr>
        <w:t>выборов депутатов Законодательного Собрания Ростовской области пятого созыва</w:t>
      </w:r>
      <w:proofErr w:type="gramEnd"/>
      <w:r>
        <w:rPr>
          <w:sz w:val="28"/>
          <w:szCs w:val="28"/>
        </w:rPr>
        <w:t>,</w:t>
      </w:r>
    </w:p>
    <w:p w:rsidR="00494DE5" w:rsidRDefault="00494DE5" w:rsidP="00494DE5">
      <w:pPr>
        <w:jc w:val="both"/>
        <w:rPr>
          <w:rFonts w:cs="Tahoma"/>
          <w:sz w:val="28"/>
        </w:rPr>
      </w:pPr>
    </w:p>
    <w:p w:rsidR="00494DE5" w:rsidRPr="00995F96" w:rsidRDefault="0056683E" w:rsidP="00494DE5">
      <w:pPr>
        <w:jc w:val="center"/>
        <w:rPr>
          <w:rFonts w:cs="Tahoma"/>
          <w:b/>
          <w:sz w:val="32"/>
          <w:szCs w:val="32"/>
        </w:rPr>
      </w:pPr>
      <w:r>
        <w:rPr>
          <w:rFonts w:cs="Tahoma"/>
          <w:b/>
          <w:sz w:val="32"/>
          <w:szCs w:val="32"/>
        </w:rPr>
        <w:t>Территориальная</w:t>
      </w:r>
      <w:r w:rsidR="00494DE5" w:rsidRPr="00995F96">
        <w:rPr>
          <w:rFonts w:cs="Tahoma"/>
          <w:b/>
          <w:sz w:val="32"/>
          <w:szCs w:val="32"/>
        </w:rPr>
        <w:t xml:space="preserve"> избирательная  комиссия </w:t>
      </w:r>
      <w:r>
        <w:rPr>
          <w:rFonts w:cs="Tahoma"/>
          <w:b/>
          <w:sz w:val="32"/>
          <w:szCs w:val="32"/>
        </w:rPr>
        <w:t>города Азова</w:t>
      </w:r>
      <w:r w:rsidR="001E649A">
        <w:rPr>
          <w:rFonts w:cs="Tahoma"/>
          <w:b/>
          <w:sz w:val="32"/>
          <w:szCs w:val="32"/>
        </w:rPr>
        <w:t xml:space="preserve"> Ростовской области</w:t>
      </w:r>
    </w:p>
    <w:p w:rsidR="00494DE5" w:rsidRPr="002D507E" w:rsidRDefault="00494DE5" w:rsidP="00494DE5">
      <w:pPr>
        <w:jc w:val="center"/>
        <w:rPr>
          <w:rFonts w:cs="Tahoma"/>
          <w:b/>
          <w:sz w:val="28"/>
        </w:rPr>
      </w:pPr>
    </w:p>
    <w:p w:rsidR="00494DE5" w:rsidRPr="002D507E" w:rsidRDefault="00494DE5" w:rsidP="00494DE5">
      <w:pPr>
        <w:ind w:left="720"/>
        <w:jc w:val="both"/>
        <w:rPr>
          <w:rFonts w:cs="Tahoma"/>
          <w:b/>
          <w:sz w:val="28"/>
        </w:rPr>
      </w:pPr>
      <w:r>
        <w:rPr>
          <w:rFonts w:cs="Tahoma"/>
          <w:b/>
          <w:sz w:val="28"/>
        </w:rPr>
        <w:t>ПОСТАНОВЛЯЕТ</w:t>
      </w:r>
      <w:r w:rsidRPr="002D507E">
        <w:rPr>
          <w:rFonts w:cs="Tahoma"/>
          <w:b/>
          <w:sz w:val="28"/>
        </w:rPr>
        <w:t>:</w:t>
      </w:r>
    </w:p>
    <w:p w:rsidR="00494DE5" w:rsidRDefault="00494DE5" w:rsidP="00517DAF">
      <w:pPr>
        <w:ind w:left="720" w:hanging="578"/>
        <w:jc w:val="both"/>
        <w:rPr>
          <w:rFonts w:cs="Tahoma"/>
          <w:sz w:val="28"/>
        </w:rPr>
      </w:pPr>
    </w:p>
    <w:p w:rsidR="008C50CF" w:rsidRDefault="008C50CF" w:rsidP="008C50CF">
      <w:pPr>
        <w:pStyle w:val="a6"/>
        <w:widowControl/>
        <w:numPr>
          <w:ilvl w:val="0"/>
          <w:numId w:val="4"/>
        </w:numPr>
        <w:suppressAutoHyphens w:val="0"/>
        <w:spacing w:after="20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Утвердить Экспертный совет при территориальной избирательной комиссии</w:t>
      </w:r>
      <w:r w:rsidR="00B13F1D">
        <w:rPr>
          <w:sz w:val="28"/>
          <w:szCs w:val="28"/>
        </w:rPr>
        <w:t xml:space="preserve"> города Азова Ростовской области</w:t>
      </w:r>
      <w:r>
        <w:rPr>
          <w:sz w:val="28"/>
          <w:szCs w:val="28"/>
        </w:rPr>
        <w:t xml:space="preserve"> по оценке предвыборных агитационных материалов и иным вопросам информационного </w:t>
      </w:r>
      <w:proofErr w:type="gramStart"/>
      <w:r>
        <w:rPr>
          <w:sz w:val="28"/>
          <w:szCs w:val="28"/>
        </w:rPr>
        <w:lastRenderedPageBreak/>
        <w:t>обеспечения выборов депутатов Законодательного Собрания Ростовской области пятого созыва</w:t>
      </w:r>
      <w:proofErr w:type="gramEnd"/>
      <w:r>
        <w:rPr>
          <w:sz w:val="28"/>
          <w:szCs w:val="28"/>
        </w:rPr>
        <w:t xml:space="preserve"> в следующем составе:</w:t>
      </w:r>
    </w:p>
    <w:p w:rsidR="008C50CF" w:rsidRDefault="008C50CF" w:rsidP="008C50CF">
      <w:pPr>
        <w:pStyle w:val="a6"/>
        <w:widowControl/>
        <w:numPr>
          <w:ilvl w:val="0"/>
          <w:numId w:val="5"/>
        </w:numPr>
        <w:suppressAutoHyphens w:val="0"/>
        <w:spacing w:after="200"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Кибирова</w:t>
      </w:r>
      <w:proofErr w:type="spellEnd"/>
      <w:r>
        <w:rPr>
          <w:sz w:val="28"/>
          <w:szCs w:val="28"/>
        </w:rPr>
        <w:t xml:space="preserve"> Алла Борисовна – член ТИК – председатель</w:t>
      </w:r>
      <w:r w:rsidR="00B13F1D">
        <w:rPr>
          <w:sz w:val="28"/>
          <w:szCs w:val="28"/>
        </w:rPr>
        <w:t xml:space="preserve"> совета</w:t>
      </w:r>
      <w:r>
        <w:rPr>
          <w:sz w:val="28"/>
          <w:szCs w:val="28"/>
        </w:rPr>
        <w:t>;</w:t>
      </w:r>
    </w:p>
    <w:p w:rsidR="008C50CF" w:rsidRDefault="008C50CF" w:rsidP="008C50CF">
      <w:pPr>
        <w:pStyle w:val="a6"/>
        <w:widowControl/>
        <w:numPr>
          <w:ilvl w:val="0"/>
          <w:numId w:val="5"/>
        </w:numPr>
        <w:suppressAutoHyphens w:val="0"/>
        <w:spacing w:after="200"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Приколотин</w:t>
      </w:r>
      <w:proofErr w:type="spellEnd"/>
      <w:r>
        <w:rPr>
          <w:sz w:val="28"/>
          <w:szCs w:val="28"/>
        </w:rPr>
        <w:t xml:space="preserve"> Алексей Сергеевич – член ТИК – зам. председателя совета;</w:t>
      </w:r>
    </w:p>
    <w:p w:rsidR="008C50CF" w:rsidRDefault="008C50CF" w:rsidP="008C50CF">
      <w:pPr>
        <w:pStyle w:val="a6"/>
        <w:widowControl/>
        <w:numPr>
          <w:ilvl w:val="0"/>
          <w:numId w:val="5"/>
        </w:numPr>
        <w:suppressAutoHyphens w:val="0"/>
        <w:spacing w:after="20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Насонов Сергей Сергеевич – член ТИК;</w:t>
      </w:r>
    </w:p>
    <w:p w:rsidR="008C50CF" w:rsidRDefault="008C50CF" w:rsidP="008C50CF">
      <w:pPr>
        <w:pStyle w:val="a6"/>
        <w:widowControl/>
        <w:numPr>
          <w:ilvl w:val="0"/>
          <w:numId w:val="5"/>
        </w:numPr>
        <w:suppressAutoHyphens w:val="0"/>
        <w:spacing w:after="200"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Матяш</w:t>
      </w:r>
      <w:proofErr w:type="spellEnd"/>
      <w:r>
        <w:rPr>
          <w:sz w:val="28"/>
          <w:szCs w:val="28"/>
        </w:rPr>
        <w:t xml:space="preserve"> Татьяна Павловна – преподаватель МДОУ №3;</w:t>
      </w:r>
    </w:p>
    <w:p w:rsidR="008C50CF" w:rsidRDefault="008C50CF" w:rsidP="008C50CF">
      <w:pPr>
        <w:pStyle w:val="a6"/>
        <w:widowControl/>
        <w:numPr>
          <w:ilvl w:val="0"/>
          <w:numId w:val="5"/>
        </w:numPr>
        <w:suppressAutoHyphens w:val="0"/>
        <w:spacing w:after="200"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Дичко</w:t>
      </w:r>
      <w:proofErr w:type="spellEnd"/>
      <w:r>
        <w:rPr>
          <w:sz w:val="28"/>
          <w:szCs w:val="28"/>
        </w:rPr>
        <w:t xml:space="preserve"> Анастасия Алексеевна – руководитель отдела производства программ Телерадиокомпании «Пульс»;</w:t>
      </w:r>
    </w:p>
    <w:p w:rsidR="008C50CF" w:rsidRDefault="008C50CF" w:rsidP="008C50CF">
      <w:pPr>
        <w:pStyle w:val="a6"/>
        <w:widowControl/>
        <w:numPr>
          <w:ilvl w:val="0"/>
          <w:numId w:val="5"/>
        </w:numPr>
        <w:suppressAutoHyphens w:val="0"/>
        <w:spacing w:after="200"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Сапухина</w:t>
      </w:r>
      <w:proofErr w:type="spellEnd"/>
      <w:r>
        <w:rPr>
          <w:sz w:val="28"/>
          <w:szCs w:val="28"/>
        </w:rPr>
        <w:t xml:space="preserve"> Алла Андреевна – ответственный секретарь МУП «Редакция Газеты Азовская Неделя»</w:t>
      </w:r>
    </w:p>
    <w:p w:rsidR="008C50CF" w:rsidRDefault="008C50CF" w:rsidP="008C50CF">
      <w:pPr>
        <w:pStyle w:val="a6"/>
        <w:widowControl/>
        <w:numPr>
          <w:ilvl w:val="0"/>
          <w:numId w:val="5"/>
        </w:numPr>
        <w:suppressAutoHyphens w:val="0"/>
        <w:spacing w:after="200"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Баклыков</w:t>
      </w:r>
      <w:proofErr w:type="spellEnd"/>
      <w:r>
        <w:rPr>
          <w:sz w:val="28"/>
          <w:szCs w:val="28"/>
        </w:rPr>
        <w:t xml:space="preserve"> Анатолий Иванович – пенсионер.</w:t>
      </w:r>
    </w:p>
    <w:p w:rsidR="008C50CF" w:rsidRDefault="008C50CF" w:rsidP="008C50CF">
      <w:pPr>
        <w:pStyle w:val="a6"/>
        <w:widowControl/>
        <w:numPr>
          <w:ilvl w:val="0"/>
          <w:numId w:val="4"/>
        </w:numPr>
        <w:suppressAutoHyphens w:val="0"/>
        <w:spacing w:after="20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Экспертному совету в своей деятельности руководствоваться Примерным положением об Экспертн</w:t>
      </w:r>
      <w:r w:rsidR="00B13F1D">
        <w:rPr>
          <w:sz w:val="28"/>
          <w:szCs w:val="28"/>
        </w:rPr>
        <w:t>ом</w:t>
      </w:r>
      <w:r>
        <w:rPr>
          <w:sz w:val="28"/>
          <w:szCs w:val="28"/>
        </w:rPr>
        <w:t xml:space="preserve"> совет</w:t>
      </w:r>
      <w:r w:rsidR="00B13F1D">
        <w:rPr>
          <w:sz w:val="28"/>
          <w:szCs w:val="28"/>
        </w:rPr>
        <w:t>е</w:t>
      </w:r>
      <w:r>
        <w:rPr>
          <w:sz w:val="28"/>
          <w:szCs w:val="28"/>
        </w:rPr>
        <w:t xml:space="preserve"> при окружной избирательной комиссии по оценке предвыборных агитационных материалов и иным вопросам информационного </w:t>
      </w:r>
      <w:proofErr w:type="gramStart"/>
      <w:r>
        <w:rPr>
          <w:sz w:val="28"/>
          <w:szCs w:val="28"/>
        </w:rPr>
        <w:t>обеспечения выборов депутатов Законодательного Собрания Ростовской области пятого</w:t>
      </w:r>
      <w:proofErr w:type="gramEnd"/>
      <w:r>
        <w:rPr>
          <w:sz w:val="28"/>
          <w:szCs w:val="28"/>
        </w:rPr>
        <w:t xml:space="preserve"> созыва, утвержденным постановлением Избирательной комиссии Ростовской области от 13 марта 2013 года № 19-11.</w:t>
      </w:r>
    </w:p>
    <w:p w:rsidR="008C50CF" w:rsidRDefault="008C50CF" w:rsidP="008C50CF">
      <w:pPr>
        <w:pStyle w:val="a6"/>
        <w:widowControl/>
        <w:numPr>
          <w:ilvl w:val="0"/>
          <w:numId w:val="4"/>
        </w:numPr>
        <w:suppressAutoHyphens w:val="0"/>
        <w:spacing w:after="200"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</w:t>
      </w:r>
      <w:bookmarkStart w:id="0" w:name="_GoBack"/>
      <w:bookmarkEnd w:id="0"/>
      <w:r>
        <w:rPr>
          <w:sz w:val="28"/>
          <w:szCs w:val="28"/>
        </w:rPr>
        <w:t>ерриториальной избирательной комиссии.</w:t>
      </w:r>
    </w:p>
    <w:p w:rsidR="00494DE5" w:rsidRPr="00EE01DF" w:rsidRDefault="00494DE5" w:rsidP="00517DAF">
      <w:pPr>
        <w:ind w:left="567"/>
        <w:jc w:val="both"/>
        <w:rPr>
          <w:rFonts w:cs="Tahoma"/>
          <w:sz w:val="28"/>
        </w:rPr>
      </w:pPr>
    </w:p>
    <w:p w:rsidR="00494DE5" w:rsidRDefault="00494DE5" w:rsidP="00494DE5">
      <w:pPr>
        <w:ind w:left="1068" w:right="4"/>
        <w:jc w:val="both"/>
        <w:rPr>
          <w:rFonts w:cs="Tahoma"/>
          <w:sz w:val="28"/>
        </w:rPr>
      </w:pPr>
    </w:p>
    <w:p w:rsidR="00494DE5" w:rsidRDefault="00494DE5" w:rsidP="00494DE5">
      <w:pPr>
        <w:pStyle w:val="3"/>
        <w:numPr>
          <w:ilvl w:val="2"/>
          <w:numId w:val="1"/>
        </w:numPr>
        <w:tabs>
          <w:tab w:val="left" w:pos="360"/>
        </w:tabs>
        <w:ind w:left="360" w:right="4"/>
        <w:jc w:val="both"/>
        <w:rPr>
          <w:rFonts w:ascii="Times New Roman" w:hAnsi="Times New Roman" w:cs="Times New Roman"/>
          <w:sz w:val="28"/>
          <w:szCs w:val="28"/>
        </w:rPr>
      </w:pPr>
    </w:p>
    <w:p w:rsidR="00494DE5" w:rsidRPr="002D507E" w:rsidRDefault="00494DE5" w:rsidP="00AA4376">
      <w:pPr>
        <w:pStyle w:val="3"/>
        <w:numPr>
          <w:ilvl w:val="2"/>
          <w:numId w:val="1"/>
        </w:numPr>
        <w:tabs>
          <w:tab w:val="left" w:pos="284"/>
        </w:tabs>
        <w:ind w:left="426" w:right="4" w:hanging="66"/>
        <w:jc w:val="both"/>
        <w:rPr>
          <w:rFonts w:ascii="Times New Roman" w:hAnsi="Times New Roman" w:cs="Times New Roman"/>
          <w:sz w:val="28"/>
          <w:szCs w:val="28"/>
        </w:rPr>
      </w:pPr>
      <w:r w:rsidRPr="002D507E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В.В. Михайлов</w:t>
      </w:r>
      <w:r w:rsidRPr="002D50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4DE5" w:rsidRDefault="00494DE5" w:rsidP="00494DE5">
      <w:pPr>
        <w:ind w:left="360" w:right="4"/>
        <w:jc w:val="both"/>
        <w:rPr>
          <w:rFonts w:cs="Tahoma"/>
          <w:sz w:val="28"/>
        </w:rPr>
      </w:pPr>
    </w:p>
    <w:p w:rsidR="00494DE5" w:rsidRDefault="00494DE5" w:rsidP="00494DE5">
      <w:pPr>
        <w:ind w:left="360" w:right="4"/>
        <w:jc w:val="both"/>
        <w:rPr>
          <w:rFonts w:cs="Tahoma"/>
          <w:sz w:val="28"/>
        </w:rPr>
      </w:pPr>
    </w:p>
    <w:p w:rsidR="00EF4DA3" w:rsidRDefault="00494DE5" w:rsidP="00AA4376">
      <w:pPr>
        <w:spacing w:line="360" w:lineRule="auto"/>
        <w:ind w:firstLine="284"/>
        <w:rPr>
          <w:sz w:val="28"/>
          <w:szCs w:val="28"/>
        </w:rPr>
      </w:pPr>
      <w:r>
        <w:rPr>
          <w:rFonts w:cs="Tahoma"/>
          <w:sz w:val="28"/>
        </w:rPr>
        <w:t xml:space="preserve">Секретарь комиссии                                                             </w:t>
      </w:r>
      <w:r w:rsidR="00AA4376">
        <w:rPr>
          <w:rFonts w:cs="Tahoma"/>
          <w:sz w:val="28"/>
        </w:rPr>
        <w:t xml:space="preserve">     </w:t>
      </w:r>
      <w:r>
        <w:rPr>
          <w:rFonts w:cs="Tahoma"/>
          <w:sz w:val="28"/>
        </w:rPr>
        <w:t xml:space="preserve"> Т.П. </w:t>
      </w:r>
      <w:proofErr w:type="spellStart"/>
      <w:r>
        <w:rPr>
          <w:rFonts w:cs="Tahoma"/>
          <w:sz w:val="28"/>
        </w:rPr>
        <w:t>Михалёва</w:t>
      </w:r>
      <w:proofErr w:type="spellEnd"/>
      <w:r w:rsidR="00EF4DA3">
        <w:rPr>
          <w:sz w:val="28"/>
          <w:szCs w:val="28"/>
        </w:rPr>
        <w:t xml:space="preserve">      </w:t>
      </w:r>
    </w:p>
    <w:p w:rsidR="00EF4DA3" w:rsidRDefault="00EF4DA3" w:rsidP="00EF4DA3">
      <w:pPr>
        <w:spacing w:line="360" w:lineRule="auto"/>
        <w:rPr>
          <w:sz w:val="28"/>
          <w:szCs w:val="28"/>
        </w:rPr>
      </w:pPr>
    </w:p>
    <w:p w:rsidR="00EF4DA3" w:rsidRDefault="00EF4DA3" w:rsidP="00EF4DA3">
      <w:pPr>
        <w:spacing w:line="360" w:lineRule="auto"/>
        <w:rPr>
          <w:sz w:val="28"/>
          <w:szCs w:val="28"/>
        </w:rPr>
      </w:pPr>
    </w:p>
    <w:sectPr w:rsidR="00EF4DA3" w:rsidSect="00517DAF">
      <w:pgSz w:w="11905" w:h="16837"/>
      <w:pgMar w:top="1134" w:right="848" w:bottom="851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6897D44"/>
    <w:multiLevelType w:val="hybridMultilevel"/>
    <w:tmpl w:val="B53C67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2E1B8F"/>
    <w:multiLevelType w:val="hybridMultilevel"/>
    <w:tmpl w:val="319215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D03461"/>
    <w:multiLevelType w:val="hybridMultilevel"/>
    <w:tmpl w:val="B2E8FE44"/>
    <w:lvl w:ilvl="0" w:tplc="991AED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DE5"/>
    <w:rsid w:val="00022E9A"/>
    <w:rsid w:val="00076AC2"/>
    <w:rsid w:val="001044E8"/>
    <w:rsid w:val="001D025B"/>
    <w:rsid w:val="001E649A"/>
    <w:rsid w:val="003B0C84"/>
    <w:rsid w:val="004222EB"/>
    <w:rsid w:val="00494DE5"/>
    <w:rsid w:val="00517DAF"/>
    <w:rsid w:val="0056683E"/>
    <w:rsid w:val="00724605"/>
    <w:rsid w:val="00785315"/>
    <w:rsid w:val="00846877"/>
    <w:rsid w:val="00867BC7"/>
    <w:rsid w:val="008C50CF"/>
    <w:rsid w:val="009179A4"/>
    <w:rsid w:val="00A05040"/>
    <w:rsid w:val="00AA4376"/>
    <w:rsid w:val="00B13F1D"/>
    <w:rsid w:val="00B2532A"/>
    <w:rsid w:val="00C55248"/>
    <w:rsid w:val="00DF72C8"/>
    <w:rsid w:val="00E35D40"/>
    <w:rsid w:val="00EB014E"/>
    <w:rsid w:val="00EF4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DE5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494DE5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494DE5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494DE5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494DE5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94D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4DE5"/>
    <w:rPr>
      <w:rFonts w:ascii="Tahoma" w:eastAsia="Arial Unicode MS" w:hAnsi="Tahoma" w:cs="Tahoma"/>
      <w:kern w:val="1"/>
      <w:sz w:val="16"/>
      <w:szCs w:val="16"/>
    </w:rPr>
  </w:style>
  <w:style w:type="paragraph" w:customStyle="1" w:styleId="a5">
    <w:name w:val="Рабочий"/>
    <w:basedOn w:val="a"/>
    <w:rsid w:val="00517DAF"/>
    <w:pPr>
      <w:widowControl/>
      <w:suppressAutoHyphens w:val="0"/>
      <w:spacing w:line="360" w:lineRule="auto"/>
      <w:ind w:firstLine="709"/>
      <w:jc w:val="both"/>
    </w:pPr>
    <w:rPr>
      <w:rFonts w:eastAsia="Times New Roman"/>
      <w:kern w:val="0"/>
      <w:szCs w:val="20"/>
      <w:lang w:eastAsia="ru-RU"/>
    </w:rPr>
  </w:style>
  <w:style w:type="paragraph" w:styleId="a6">
    <w:name w:val="List Paragraph"/>
    <w:basedOn w:val="a"/>
    <w:uiPriority w:val="34"/>
    <w:qFormat/>
    <w:rsid w:val="00517DAF"/>
    <w:pPr>
      <w:ind w:left="720"/>
      <w:contextualSpacing/>
    </w:pPr>
  </w:style>
  <w:style w:type="table" w:styleId="a7">
    <w:name w:val="Table Grid"/>
    <w:basedOn w:val="a1"/>
    <w:uiPriority w:val="59"/>
    <w:rsid w:val="007853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DE5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494DE5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494DE5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494DE5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494DE5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94D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4DE5"/>
    <w:rPr>
      <w:rFonts w:ascii="Tahoma" w:eastAsia="Arial Unicode MS" w:hAnsi="Tahoma" w:cs="Tahoma"/>
      <w:kern w:val="1"/>
      <w:sz w:val="16"/>
      <w:szCs w:val="16"/>
    </w:rPr>
  </w:style>
  <w:style w:type="paragraph" w:customStyle="1" w:styleId="a5">
    <w:name w:val="Рабочий"/>
    <w:basedOn w:val="a"/>
    <w:rsid w:val="00517DAF"/>
    <w:pPr>
      <w:widowControl/>
      <w:suppressAutoHyphens w:val="0"/>
      <w:spacing w:line="360" w:lineRule="auto"/>
      <w:ind w:firstLine="709"/>
      <w:jc w:val="both"/>
    </w:pPr>
    <w:rPr>
      <w:rFonts w:eastAsia="Times New Roman"/>
      <w:kern w:val="0"/>
      <w:szCs w:val="20"/>
      <w:lang w:eastAsia="ru-RU"/>
    </w:rPr>
  </w:style>
  <w:style w:type="paragraph" w:styleId="a6">
    <w:name w:val="List Paragraph"/>
    <w:basedOn w:val="a"/>
    <w:uiPriority w:val="34"/>
    <w:qFormat/>
    <w:rsid w:val="00517DAF"/>
    <w:pPr>
      <w:ind w:left="720"/>
      <w:contextualSpacing/>
    </w:pPr>
  </w:style>
  <w:style w:type="table" w:styleId="a7">
    <w:name w:val="Table Grid"/>
    <w:basedOn w:val="a1"/>
    <w:uiPriority w:val="59"/>
    <w:rsid w:val="007853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ACE604-B580-430E-B00A-F1F0671010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2</Pages>
  <Words>402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18</cp:revision>
  <cp:lastPrinted>2013-06-26T06:37:00Z</cp:lastPrinted>
  <dcterms:created xsi:type="dcterms:W3CDTF">2013-06-14T07:15:00Z</dcterms:created>
  <dcterms:modified xsi:type="dcterms:W3CDTF">2013-06-26T06:37:00Z</dcterms:modified>
</cp:coreProperties>
</file>