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5B2C76" w:rsidRDefault="00223280" w:rsidP="007B7174">
      <w:pPr>
        <w:rPr>
          <w:sz w:val="28"/>
          <w:szCs w:val="28"/>
        </w:rPr>
      </w:pPr>
      <w:r>
        <w:rPr>
          <w:sz w:val="28"/>
          <w:szCs w:val="28"/>
        </w:rPr>
        <w:t>16.06.</w:t>
      </w:r>
      <w:r w:rsidR="002435AF">
        <w:rPr>
          <w:sz w:val="28"/>
          <w:szCs w:val="28"/>
        </w:rPr>
        <w:t>2015</w:t>
      </w:r>
      <w:r w:rsidR="007B7174" w:rsidRPr="005B2C76">
        <w:rPr>
          <w:sz w:val="28"/>
          <w:szCs w:val="28"/>
        </w:rPr>
        <w:t xml:space="preserve">г.       </w:t>
      </w:r>
      <w:r w:rsidR="005B2C76">
        <w:rPr>
          <w:sz w:val="28"/>
          <w:szCs w:val="28"/>
        </w:rPr>
        <w:t xml:space="preserve">             </w:t>
      </w:r>
      <w:r w:rsidR="007B7174" w:rsidRPr="005B2C76">
        <w:rPr>
          <w:sz w:val="28"/>
          <w:szCs w:val="28"/>
        </w:rPr>
        <w:t xml:space="preserve">                                                       </w:t>
      </w:r>
      <w:r w:rsidR="002435AF">
        <w:rPr>
          <w:sz w:val="28"/>
          <w:szCs w:val="28"/>
        </w:rPr>
        <w:t xml:space="preserve"> </w:t>
      </w:r>
      <w:r w:rsidR="00916106">
        <w:rPr>
          <w:sz w:val="28"/>
          <w:szCs w:val="28"/>
        </w:rPr>
        <w:t xml:space="preserve">                          №</w:t>
      </w:r>
      <w:r w:rsidR="006A7EA8">
        <w:rPr>
          <w:sz w:val="28"/>
          <w:szCs w:val="28"/>
        </w:rPr>
        <w:t xml:space="preserve"> 114-9</w:t>
      </w:r>
    </w:p>
    <w:p w:rsidR="00680C28" w:rsidRDefault="007B7174" w:rsidP="007B7174">
      <w:pPr>
        <w:jc w:val="center"/>
      </w:pPr>
      <w:r>
        <w:t>г. Азов</w:t>
      </w:r>
    </w:p>
    <w:p w:rsidR="00680C28" w:rsidRDefault="00680C28" w:rsidP="00680C28"/>
    <w:p w:rsidR="00B640CF" w:rsidRPr="00B640CF" w:rsidRDefault="006A7EA8" w:rsidP="00B640CF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Об утверждении Положения о контрольно-ревизионной службе при Территориальной избирательной комиссии города Азова на дополнительных выборах депутатов Азовской городской Думы шестого созыва по одномандатным избирательным округам </w:t>
      </w:r>
      <w:r w:rsidR="00543F19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№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12, </w:t>
      </w:r>
      <w:r w:rsidR="00543F19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№ 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16</w:t>
      </w:r>
    </w:p>
    <w:p w:rsidR="00680C28" w:rsidRDefault="00680C28" w:rsidP="00680C28">
      <w:pPr>
        <w:rPr>
          <w:rFonts w:cs="Tahoma"/>
          <w:sz w:val="28"/>
        </w:rPr>
      </w:pP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Default="00680C28" w:rsidP="006A7EA8">
      <w:pPr>
        <w:pStyle w:val="21"/>
        <w:ind w:firstLine="709"/>
        <w:jc w:val="both"/>
        <w:rPr>
          <w:rFonts w:ascii="Times New Roman CYR" w:hAnsi="Times New Roman CYR"/>
          <w:b w:val="0"/>
          <w:szCs w:val="28"/>
        </w:rPr>
      </w:pPr>
      <w:r>
        <w:rPr>
          <w:rFonts w:cs="Tahoma"/>
        </w:rPr>
        <w:t xml:space="preserve">     </w:t>
      </w:r>
      <w:proofErr w:type="gramStart"/>
      <w:r w:rsidR="006A7EA8">
        <w:rPr>
          <w:b w:val="0"/>
        </w:rPr>
        <w:t xml:space="preserve">В целях обеспечения деятельности контрольно-ревизионной службы при </w:t>
      </w:r>
      <w:r w:rsidR="006A7EA8">
        <w:rPr>
          <w:b w:val="0"/>
          <w:color w:val="2E2E2E"/>
          <w:szCs w:val="18"/>
        </w:rPr>
        <w:t xml:space="preserve">Территориальной избирательной комиссии города Азова на </w:t>
      </w:r>
      <w:r w:rsidR="006A7EA8">
        <w:rPr>
          <w:rFonts w:ascii="Times New Roman CYR" w:hAnsi="Times New Roman CYR"/>
          <w:b w:val="0"/>
          <w:szCs w:val="28"/>
        </w:rPr>
        <w:t>дополнительных выборах депутатов Азовской городской Думы шестого созыва по одномандатным избирательным округам «</w:t>
      </w:r>
      <w:r w:rsidR="00543F19">
        <w:rPr>
          <w:rFonts w:ascii="Times New Roman CYR" w:hAnsi="Times New Roman CYR"/>
          <w:b w:val="0"/>
          <w:szCs w:val="28"/>
        </w:rPr>
        <w:t>№</w:t>
      </w:r>
      <w:r w:rsidR="006A7EA8">
        <w:rPr>
          <w:rFonts w:ascii="Times New Roman CYR" w:hAnsi="Times New Roman CYR"/>
          <w:b w:val="0"/>
          <w:szCs w:val="28"/>
        </w:rPr>
        <w:t>12, № 16</w:t>
      </w:r>
      <w:r w:rsidR="006A7EA8">
        <w:rPr>
          <w:b w:val="0"/>
          <w:color w:val="2E2E2E"/>
          <w:szCs w:val="18"/>
        </w:rPr>
        <w:t xml:space="preserve"> </w:t>
      </w:r>
      <w:r w:rsidR="006A7EA8">
        <w:rPr>
          <w:b w:val="0"/>
        </w:rPr>
        <w:t xml:space="preserve">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6A7EA8">
        <w:rPr>
          <w:b w:val="0"/>
          <w:szCs w:val="28"/>
        </w:rPr>
        <w:t>статьи  51 Областного закона Ростовской области от 08.08. 2011 № 645-ЗС</w:t>
      </w:r>
      <w:proofErr w:type="gramEnd"/>
      <w:r w:rsidR="006A7EA8">
        <w:rPr>
          <w:b w:val="0"/>
          <w:szCs w:val="28"/>
        </w:rPr>
        <w:t xml:space="preserve">  «О выборах депутатов представительных органов муниципальных образований»</w:t>
      </w:r>
      <w:r w:rsidR="006A7EA8">
        <w:rPr>
          <w:b w:val="0"/>
        </w:rPr>
        <w:t xml:space="preserve"> на </w:t>
      </w:r>
      <w:r w:rsidR="006A7EA8">
        <w:rPr>
          <w:b w:val="0"/>
          <w:color w:val="2E2E2E"/>
          <w:szCs w:val="18"/>
        </w:rPr>
        <w:t xml:space="preserve">период подготовки и проведения </w:t>
      </w:r>
      <w:r w:rsidR="006A7EA8">
        <w:rPr>
          <w:rFonts w:ascii="Times New Roman CYR" w:hAnsi="Times New Roman CYR"/>
          <w:b w:val="0"/>
          <w:szCs w:val="28"/>
        </w:rPr>
        <w:t xml:space="preserve">дополнительных выборов депутатов Азовской городской Думы шестого созыва по одномандатным избирательным округам « 12, № 16, </w:t>
      </w:r>
    </w:p>
    <w:p w:rsidR="006A7EA8" w:rsidRDefault="006A7EA8" w:rsidP="006A7EA8">
      <w:pPr>
        <w:pStyle w:val="21"/>
        <w:ind w:firstLine="709"/>
        <w:jc w:val="both"/>
        <w:rPr>
          <w:rFonts w:cs="Tahoma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6A7EA8" w:rsidRDefault="00680C28" w:rsidP="006A7EA8">
      <w:pPr>
        <w:tabs>
          <w:tab w:val="left" w:pos="993"/>
        </w:tabs>
        <w:spacing w:line="360" w:lineRule="auto"/>
        <w:ind w:firstLine="709"/>
        <w:jc w:val="both"/>
        <w:rPr>
          <w:color w:val="2E2E2E"/>
          <w:sz w:val="28"/>
          <w:szCs w:val="18"/>
        </w:rPr>
      </w:pPr>
      <w:r>
        <w:rPr>
          <w:rFonts w:cs="Tahoma"/>
          <w:sz w:val="28"/>
        </w:rPr>
        <w:tab/>
      </w:r>
      <w:r w:rsidR="006A7EA8">
        <w:rPr>
          <w:color w:val="2E2E2E"/>
          <w:sz w:val="28"/>
          <w:szCs w:val="18"/>
        </w:rPr>
        <w:t>1.Утвердить прилагаемое Положение о Кон</w:t>
      </w:r>
      <w:r w:rsidR="00543F19">
        <w:rPr>
          <w:color w:val="2E2E2E"/>
          <w:sz w:val="28"/>
          <w:szCs w:val="18"/>
        </w:rPr>
        <w:t>трольно-ревизионной службе при Т</w:t>
      </w:r>
      <w:r w:rsidR="006A7EA8">
        <w:rPr>
          <w:color w:val="2E2E2E"/>
          <w:sz w:val="28"/>
          <w:szCs w:val="18"/>
        </w:rPr>
        <w:t>ерритори</w:t>
      </w:r>
      <w:r w:rsidR="00543F19">
        <w:rPr>
          <w:color w:val="2E2E2E"/>
          <w:sz w:val="28"/>
          <w:szCs w:val="18"/>
        </w:rPr>
        <w:t>альной избирательной комиссии города</w:t>
      </w:r>
      <w:r w:rsidR="006A7EA8">
        <w:rPr>
          <w:color w:val="2E2E2E"/>
          <w:sz w:val="28"/>
          <w:szCs w:val="18"/>
        </w:rPr>
        <w:t xml:space="preserve"> Азова на </w:t>
      </w:r>
      <w:r w:rsidR="00543F19" w:rsidRPr="00543F19">
        <w:rPr>
          <w:color w:val="2E2E2E"/>
          <w:sz w:val="28"/>
          <w:szCs w:val="18"/>
        </w:rPr>
        <w:t>дополнительных выборах депутатов Азовской городской Думы шестого созыва по одном</w:t>
      </w:r>
      <w:r w:rsidR="00543F19">
        <w:rPr>
          <w:color w:val="2E2E2E"/>
          <w:sz w:val="28"/>
          <w:szCs w:val="18"/>
        </w:rPr>
        <w:t>андатным избирательным округам №</w:t>
      </w:r>
      <w:r w:rsidR="00543F19" w:rsidRPr="00543F19">
        <w:rPr>
          <w:color w:val="2E2E2E"/>
          <w:sz w:val="28"/>
          <w:szCs w:val="18"/>
        </w:rPr>
        <w:t xml:space="preserve"> 12, № 16</w:t>
      </w:r>
      <w:r w:rsidR="006A7EA8">
        <w:rPr>
          <w:color w:val="2E2E2E"/>
          <w:sz w:val="28"/>
          <w:szCs w:val="18"/>
        </w:rPr>
        <w:t xml:space="preserve"> (далее – Положение).</w:t>
      </w:r>
    </w:p>
    <w:p w:rsidR="00543F19" w:rsidRDefault="006A7EA8" w:rsidP="006A7EA8">
      <w:pPr>
        <w:tabs>
          <w:tab w:val="left" w:pos="993"/>
        </w:tabs>
        <w:spacing w:line="360" w:lineRule="auto"/>
        <w:ind w:firstLine="709"/>
        <w:jc w:val="both"/>
        <w:rPr>
          <w:color w:val="2E2E2E"/>
          <w:sz w:val="28"/>
          <w:szCs w:val="18"/>
        </w:rPr>
      </w:pPr>
      <w:r>
        <w:rPr>
          <w:color w:val="2E2E2E"/>
          <w:sz w:val="28"/>
          <w:szCs w:val="18"/>
        </w:rPr>
        <w:t xml:space="preserve">2. Направить Положение в участковые избирательные комиссии  </w:t>
      </w:r>
      <w:r w:rsidR="00543F19">
        <w:rPr>
          <w:color w:val="2E2E2E"/>
          <w:sz w:val="28"/>
          <w:szCs w:val="18"/>
        </w:rPr>
        <w:lastRenderedPageBreak/>
        <w:t xml:space="preserve">№№ 25, 26, 27, 28 </w:t>
      </w:r>
      <w:r>
        <w:rPr>
          <w:color w:val="2E2E2E"/>
          <w:sz w:val="28"/>
          <w:szCs w:val="18"/>
        </w:rPr>
        <w:t xml:space="preserve"> г. Азова  для   информации    и    в целях использования   в практической работе при подготовке и проведении </w:t>
      </w:r>
      <w:r w:rsidR="00543F19" w:rsidRPr="00543F19">
        <w:rPr>
          <w:color w:val="2E2E2E"/>
          <w:sz w:val="28"/>
          <w:szCs w:val="18"/>
        </w:rPr>
        <w:t>дополнительных выборах депутатов Азовской городской Думы шестого созыва по одном</w:t>
      </w:r>
      <w:r w:rsidR="00543F19">
        <w:rPr>
          <w:color w:val="2E2E2E"/>
          <w:sz w:val="28"/>
          <w:szCs w:val="18"/>
        </w:rPr>
        <w:t>андатным избирательным округам №</w:t>
      </w:r>
      <w:r w:rsidR="00543F19" w:rsidRPr="00543F19">
        <w:rPr>
          <w:color w:val="2E2E2E"/>
          <w:sz w:val="28"/>
          <w:szCs w:val="18"/>
        </w:rPr>
        <w:t xml:space="preserve"> 12, № 16</w:t>
      </w:r>
    </w:p>
    <w:p w:rsidR="006A7EA8" w:rsidRDefault="006A7EA8" w:rsidP="006A7EA8">
      <w:pPr>
        <w:tabs>
          <w:tab w:val="left" w:pos="993"/>
        </w:tabs>
        <w:spacing w:line="360" w:lineRule="auto"/>
        <w:ind w:firstLine="709"/>
        <w:jc w:val="both"/>
        <w:rPr>
          <w:color w:val="2E2E2E"/>
          <w:sz w:val="28"/>
          <w:szCs w:val="18"/>
        </w:rPr>
      </w:pPr>
      <w:r>
        <w:rPr>
          <w:color w:val="2E2E2E"/>
          <w:sz w:val="28"/>
          <w:szCs w:val="18"/>
        </w:rPr>
        <w:t xml:space="preserve">3. </w:t>
      </w:r>
      <w:proofErr w:type="gramStart"/>
      <w:r>
        <w:rPr>
          <w:color w:val="2E2E2E"/>
          <w:sz w:val="28"/>
          <w:szCs w:val="18"/>
        </w:rPr>
        <w:t>Разместить Постановление</w:t>
      </w:r>
      <w:proofErr w:type="gramEnd"/>
      <w:r>
        <w:rPr>
          <w:color w:val="2E2E2E"/>
          <w:sz w:val="28"/>
          <w:szCs w:val="18"/>
        </w:rPr>
        <w:t xml:space="preserve"> на официальном Интернет-сайте Территориальной избирательной комиссии </w:t>
      </w:r>
      <w:r w:rsidR="00543F19">
        <w:rPr>
          <w:color w:val="2E2E2E"/>
          <w:sz w:val="28"/>
          <w:szCs w:val="18"/>
        </w:rPr>
        <w:t>города Азова</w:t>
      </w:r>
      <w:r>
        <w:rPr>
          <w:color w:val="2E2E2E"/>
          <w:sz w:val="28"/>
          <w:szCs w:val="18"/>
        </w:rPr>
        <w:t xml:space="preserve">.  </w:t>
      </w:r>
    </w:p>
    <w:p w:rsidR="00680C28" w:rsidRDefault="00680C28" w:rsidP="006A7EA8">
      <w:pPr>
        <w:jc w:val="both"/>
        <w:rPr>
          <w:rFonts w:cs="Tahoma"/>
          <w:sz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DB26D8" w:rsidRDefault="00680C28" w:rsidP="00C54C45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</w:t>
      </w:r>
      <w:r w:rsidR="00E26D02">
        <w:rPr>
          <w:rFonts w:cs="Tahoma"/>
          <w:sz w:val="28"/>
        </w:rPr>
        <w:t xml:space="preserve">                     Т.П. Михале</w:t>
      </w:r>
      <w:r>
        <w:rPr>
          <w:rFonts w:cs="Tahoma"/>
          <w:sz w:val="28"/>
        </w:rPr>
        <w:t>ва</w:t>
      </w:r>
    </w:p>
    <w:p w:rsidR="00DB26D8" w:rsidRDefault="00DB26D8">
      <w:pPr>
        <w:widowControl/>
        <w:suppressAutoHyphens w:val="0"/>
        <w:spacing w:after="200" w:line="276" w:lineRule="auto"/>
        <w:rPr>
          <w:rFonts w:cs="Tahoma"/>
          <w:sz w:val="28"/>
        </w:rPr>
      </w:pPr>
      <w:r>
        <w:rPr>
          <w:rFonts w:cs="Tahoma"/>
          <w:sz w:val="28"/>
        </w:rPr>
        <w:br w:type="page"/>
      </w:r>
    </w:p>
    <w:p w:rsidR="00DB26D8" w:rsidRPr="001E65F8" w:rsidRDefault="00DB26D8" w:rsidP="00DB26D8">
      <w:pPr>
        <w:pStyle w:val="a5"/>
        <w:spacing w:after="0"/>
        <w:ind w:left="5387"/>
        <w:jc w:val="center"/>
      </w:pPr>
      <w:r w:rsidRPr="001E65F8">
        <w:lastRenderedPageBreak/>
        <w:t>УТВЕРЖДЕНО</w:t>
      </w:r>
    </w:p>
    <w:p w:rsidR="00DB26D8" w:rsidRPr="001E65F8" w:rsidRDefault="00DB26D8" w:rsidP="00DB26D8">
      <w:pPr>
        <w:pStyle w:val="a5"/>
        <w:spacing w:after="0"/>
        <w:ind w:left="5387"/>
        <w:jc w:val="center"/>
      </w:pPr>
      <w:r w:rsidRPr="001E65F8">
        <w:t xml:space="preserve">постановлением </w:t>
      </w:r>
      <w:r>
        <w:t>территориальной и</w:t>
      </w:r>
      <w:r w:rsidRPr="001E65F8">
        <w:t xml:space="preserve">збирательной комиссии </w:t>
      </w:r>
      <w:r>
        <w:t>г. Азова</w:t>
      </w:r>
      <w:r w:rsidRPr="001E65F8">
        <w:t xml:space="preserve">                              от </w:t>
      </w:r>
      <w:r>
        <w:t>16.06. 2015 г.</w:t>
      </w:r>
      <w:r w:rsidRPr="001E65F8">
        <w:t xml:space="preserve"> № </w:t>
      </w:r>
      <w:r>
        <w:t>114-9</w:t>
      </w:r>
    </w:p>
    <w:p w:rsidR="00DB26D8" w:rsidRPr="001E65F8" w:rsidRDefault="00DB26D8" w:rsidP="00DB26D8">
      <w:pPr>
        <w:jc w:val="center"/>
        <w:rPr>
          <w:b/>
          <w:bCs/>
          <w:color w:val="2E2E2E"/>
        </w:rPr>
      </w:pPr>
    </w:p>
    <w:p w:rsidR="00DB26D8" w:rsidRPr="001E65F8" w:rsidRDefault="00DB26D8" w:rsidP="00DB26D8">
      <w:pPr>
        <w:ind w:firstLine="709"/>
        <w:jc w:val="center"/>
        <w:rPr>
          <w:b/>
          <w:bCs/>
          <w:color w:val="2E2E2E"/>
        </w:rPr>
      </w:pPr>
      <w:r w:rsidRPr="001E65F8">
        <w:rPr>
          <w:b/>
          <w:bCs/>
          <w:color w:val="2E2E2E"/>
        </w:rPr>
        <w:t>ПОЛОЖЕНИЕ</w:t>
      </w:r>
    </w:p>
    <w:p w:rsidR="00DB26D8" w:rsidRPr="001E65F8" w:rsidRDefault="00DB26D8" w:rsidP="00DB26D8">
      <w:pPr>
        <w:ind w:firstLine="709"/>
        <w:jc w:val="center"/>
        <w:rPr>
          <w:b/>
          <w:bCs/>
          <w:color w:val="2E2E2E"/>
        </w:rPr>
      </w:pPr>
      <w:r w:rsidRPr="001E65F8">
        <w:rPr>
          <w:b/>
          <w:bCs/>
          <w:color w:val="2E2E2E"/>
        </w:rPr>
        <w:t xml:space="preserve">о Контрольно-ревизионной службе при </w:t>
      </w:r>
      <w:r>
        <w:rPr>
          <w:b/>
          <w:bCs/>
          <w:color w:val="2E2E2E"/>
        </w:rPr>
        <w:t xml:space="preserve">территориальной </w:t>
      </w:r>
      <w:r w:rsidRPr="001E65F8">
        <w:rPr>
          <w:b/>
          <w:bCs/>
          <w:color w:val="2E2E2E"/>
        </w:rPr>
        <w:t>избирательной</w:t>
      </w:r>
      <w:r>
        <w:rPr>
          <w:b/>
          <w:bCs/>
          <w:color w:val="2E2E2E"/>
        </w:rPr>
        <w:t xml:space="preserve"> комиссии </w:t>
      </w:r>
      <w:r w:rsidRPr="001E65F8">
        <w:rPr>
          <w:b/>
          <w:bCs/>
          <w:color w:val="2E2E2E"/>
        </w:rPr>
        <w:t xml:space="preserve"> </w:t>
      </w:r>
      <w:r>
        <w:rPr>
          <w:b/>
          <w:bCs/>
          <w:color w:val="2E2E2E"/>
        </w:rPr>
        <w:t>г. Азова</w:t>
      </w:r>
      <w:r w:rsidRPr="001E65F8">
        <w:rPr>
          <w:b/>
          <w:bCs/>
          <w:color w:val="2E2E2E"/>
        </w:rPr>
        <w:t xml:space="preserve"> Ростовской области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1. Общие положения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Pr="001E65F8">
        <w:rPr>
          <w:rFonts w:ascii="Times New Roman" w:hAnsi="Times New Roman"/>
          <w:sz w:val="24"/>
          <w:szCs w:val="24"/>
        </w:rPr>
        <w:t xml:space="preserve">Контрольно-ревизионная служба при </w:t>
      </w:r>
      <w:r>
        <w:rPr>
          <w:rFonts w:ascii="Times New Roman" w:hAnsi="Times New Roman"/>
          <w:sz w:val="24"/>
          <w:szCs w:val="24"/>
        </w:rPr>
        <w:t xml:space="preserve">территориальной </w:t>
      </w:r>
      <w:r w:rsidRPr="001E65F8">
        <w:rPr>
          <w:rFonts w:ascii="Times New Roman" w:hAnsi="Times New Roman"/>
          <w:sz w:val="24"/>
          <w:szCs w:val="24"/>
        </w:rPr>
        <w:t xml:space="preserve">избирательной комиссии </w:t>
      </w:r>
      <w:r>
        <w:rPr>
          <w:rFonts w:ascii="Times New Roman" w:hAnsi="Times New Roman"/>
          <w:sz w:val="24"/>
          <w:szCs w:val="24"/>
        </w:rPr>
        <w:t>г. Азова</w:t>
      </w:r>
      <w:r w:rsidRPr="001E65F8">
        <w:rPr>
          <w:rFonts w:ascii="Times New Roman" w:hAnsi="Times New Roman"/>
          <w:sz w:val="24"/>
          <w:szCs w:val="24"/>
        </w:rPr>
        <w:t xml:space="preserve"> (далее - Служба) создается  </w:t>
      </w:r>
      <w:r>
        <w:rPr>
          <w:rFonts w:ascii="Times New Roman" w:hAnsi="Times New Roman"/>
          <w:sz w:val="24"/>
          <w:szCs w:val="24"/>
        </w:rPr>
        <w:t xml:space="preserve">территориальной </w:t>
      </w:r>
      <w:r w:rsidRPr="001E65F8">
        <w:rPr>
          <w:rFonts w:ascii="Times New Roman" w:hAnsi="Times New Roman"/>
          <w:sz w:val="24"/>
          <w:szCs w:val="24"/>
        </w:rPr>
        <w:t xml:space="preserve">избирательной комиссией </w:t>
      </w:r>
      <w:r>
        <w:rPr>
          <w:rFonts w:ascii="Times New Roman" w:hAnsi="Times New Roman"/>
          <w:sz w:val="24"/>
          <w:szCs w:val="24"/>
        </w:rPr>
        <w:t>г. Азова</w:t>
      </w:r>
      <w:r w:rsidRPr="001E65F8">
        <w:rPr>
          <w:rFonts w:ascii="Times New Roman" w:hAnsi="Times New Roman"/>
          <w:sz w:val="24"/>
          <w:szCs w:val="24"/>
        </w:rPr>
        <w:t xml:space="preserve"> (далее – Комиссия) на основании  стат</w:t>
      </w:r>
      <w:r>
        <w:rPr>
          <w:rFonts w:ascii="Times New Roman" w:hAnsi="Times New Roman"/>
          <w:sz w:val="24"/>
          <w:szCs w:val="24"/>
        </w:rPr>
        <w:t xml:space="preserve">ей 23 и </w:t>
      </w:r>
      <w:r w:rsidRPr="001E65F8">
        <w:rPr>
          <w:rFonts w:ascii="Times New Roman" w:hAnsi="Times New Roman"/>
          <w:sz w:val="24"/>
          <w:szCs w:val="24"/>
        </w:rPr>
        <w:t>60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</w:t>
      </w:r>
      <w:r>
        <w:rPr>
          <w:rFonts w:ascii="Times New Roman" w:hAnsi="Times New Roman"/>
          <w:sz w:val="24"/>
          <w:szCs w:val="24"/>
        </w:rPr>
        <w:t xml:space="preserve">ей 13 и </w:t>
      </w:r>
      <w:r w:rsidRPr="001E65F8">
        <w:rPr>
          <w:rFonts w:ascii="Times New Roman" w:hAnsi="Times New Roman"/>
          <w:sz w:val="24"/>
          <w:szCs w:val="24"/>
        </w:rPr>
        <w:t>51 Областного закона Ростовской области от 8 августа 2011 года № 645-ЗС</w:t>
      </w:r>
      <w:proofErr w:type="gramEnd"/>
      <w:r w:rsidRPr="001E65F8">
        <w:rPr>
          <w:rFonts w:ascii="Times New Roman" w:hAnsi="Times New Roman"/>
          <w:sz w:val="24"/>
          <w:szCs w:val="24"/>
        </w:rPr>
        <w:t xml:space="preserve"> «О выборах депутатов представительных органов муниципальных образований в Ростовской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1E65F8">
        <w:rPr>
          <w:rFonts w:ascii="Times New Roman" w:hAnsi="Times New Roman"/>
          <w:sz w:val="24"/>
          <w:szCs w:val="24"/>
        </w:rPr>
        <w:t>, положений иных федеральных законов, законов Ростовской области.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1.2. Служба является постоянно действующим органом и сохраняет свои полномочия на время действия данного состава Комиссии.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1.3. В своей деятельности Служба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законами и иными нормативными правовыми актами Ростовской области, нормативными правовыми актами Центральной избирательной комиссии Российской Федерации, Избирательной комиссии Ростовской области, Комиссии, настоящим Положением.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1.3. Служба осуществляет свою деятельность в соответствии с планами мероприятий, календарными планами, утверждаемыми постановлениями Избирательной комиссии Ростовской области, Комиссии, распоряжениями председателя Комиссии.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1.4. При официальной переписке Служба использует бланки Комиссии.  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2. Порядок формирования Службы</w:t>
      </w: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2.1. Служба формируется из членов Комиссии с правом решающего голоса, а также руководителей и </w:t>
      </w:r>
      <w:proofErr w:type="gramStart"/>
      <w:r w:rsidRPr="001E65F8">
        <w:rPr>
          <w:rFonts w:ascii="Times New Roman" w:hAnsi="Times New Roman"/>
          <w:sz w:val="24"/>
          <w:szCs w:val="24"/>
        </w:rPr>
        <w:t>специалистов</w:t>
      </w:r>
      <w:proofErr w:type="gramEnd"/>
      <w:r w:rsidRPr="001E65F8">
        <w:rPr>
          <w:rFonts w:ascii="Times New Roman" w:hAnsi="Times New Roman"/>
          <w:sz w:val="24"/>
          <w:szCs w:val="24"/>
        </w:rPr>
        <w:t xml:space="preserve"> государственных и иных органов и учреждений (по согласованию</w:t>
      </w:r>
      <w:r>
        <w:rPr>
          <w:rFonts w:ascii="Times New Roman" w:hAnsi="Times New Roman"/>
          <w:sz w:val="24"/>
          <w:szCs w:val="24"/>
        </w:rPr>
        <w:t xml:space="preserve"> с руководителями этих органов и учреждений</w:t>
      </w:r>
      <w:r w:rsidRPr="001E65F8">
        <w:rPr>
          <w:rFonts w:ascii="Times New Roman" w:hAnsi="Times New Roman"/>
          <w:sz w:val="24"/>
          <w:szCs w:val="24"/>
        </w:rPr>
        <w:t xml:space="preserve">), в </w:t>
      </w:r>
      <w:r w:rsidRPr="003E0D83">
        <w:rPr>
          <w:rFonts w:ascii="Times New Roman" w:hAnsi="Times New Roman"/>
          <w:sz w:val="24"/>
          <w:szCs w:val="24"/>
        </w:rPr>
        <w:t>том числе территориальных подразделений Главного управления МВД России по Ростовской области, Главного управления</w:t>
      </w:r>
      <w:r w:rsidRPr="001E65F8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по Ростовской области, Управления Федеральной налоговой службы России по Ростовской области, Управления Федеральной службы государственной регистрации, кадастра и картографии по Ростовской области, Сберегательного банка Российской Федерации и других.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2.2. Руководителем Службы является, как правило, заместитель председателя Комиссии или один из членов Комиссии</w:t>
      </w:r>
      <w:r>
        <w:rPr>
          <w:rFonts w:ascii="Times New Roman" w:hAnsi="Times New Roman"/>
          <w:sz w:val="24"/>
          <w:szCs w:val="24"/>
        </w:rPr>
        <w:t xml:space="preserve"> с правом решающего голоса</w:t>
      </w:r>
      <w:r w:rsidRPr="001E65F8">
        <w:rPr>
          <w:rFonts w:ascii="Times New Roman" w:hAnsi="Times New Roman"/>
          <w:sz w:val="24"/>
          <w:szCs w:val="24"/>
        </w:rPr>
        <w:t>. Заместителем руководителя Службы решением Комиссии назначается член Комиссии с правом решающего голоса.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Другие </w:t>
      </w:r>
      <w:r>
        <w:rPr>
          <w:rFonts w:ascii="Times New Roman" w:hAnsi="Times New Roman"/>
          <w:sz w:val="24"/>
          <w:szCs w:val="24"/>
        </w:rPr>
        <w:t xml:space="preserve">лица </w:t>
      </w:r>
      <w:r w:rsidRPr="001E65F8">
        <w:rPr>
          <w:rFonts w:ascii="Times New Roman" w:hAnsi="Times New Roman"/>
          <w:sz w:val="24"/>
          <w:szCs w:val="24"/>
        </w:rPr>
        <w:t xml:space="preserve">включаются в состав </w:t>
      </w:r>
      <w:r>
        <w:rPr>
          <w:rFonts w:ascii="Times New Roman" w:hAnsi="Times New Roman"/>
          <w:sz w:val="24"/>
          <w:szCs w:val="24"/>
        </w:rPr>
        <w:t xml:space="preserve">Службы </w:t>
      </w:r>
      <w:r w:rsidRPr="001E65F8">
        <w:rPr>
          <w:rFonts w:ascii="Times New Roman" w:hAnsi="Times New Roman"/>
          <w:sz w:val="24"/>
          <w:szCs w:val="24"/>
        </w:rPr>
        <w:t>по письменному согласованию с соответствующими государственными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1E65F8">
        <w:rPr>
          <w:rFonts w:ascii="Times New Roman" w:hAnsi="Times New Roman"/>
          <w:sz w:val="24"/>
          <w:szCs w:val="24"/>
        </w:rPr>
        <w:t xml:space="preserve"> иными органами</w:t>
      </w:r>
      <w:r>
        <w:rPr>
          <w:rFonts w:ascii="Times New Roman" w:hAnsi="Times New Roman"/>
          <w:sz w:val="24"/>
          <w:szCs w:val="24"/>
        </w:rPr>
        <w:t>,</w:t>
      </w:r>
      <w:r w:rsidRPr="001E65F8">
        <w:rPr>
          <w:rFonts w:ascii="Times New Roman" w:hAnsi="Times New Roman"/>
          <w:sz w:val="24"/>
          <w:szCs w:val="24"/>
        </w:rPr>
        <w:t xml:space="preserve"> с последующим утверждением на заседании Комиссии.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2.3. </w:t>
      </w:r>
      <w:proofErr w:type="gramStart"/>
      <w:r w:rsidRPr="001E65F8">
        <w:rPr>
          <w:rFonts w:ascii="Times New Roman" w:hAnsi="Times New Roman"/>
          <w:sz w:val="24"/>
          <w:szCs w:val="24"/>
        </w:rPr>
        <w:t>В состав Службы не могут входить: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5F8">
        <w:rPr>
          <w:rFonts w:ascii="Times New Roman" w:hAnsi="Times New Roman"/>
          <w:sz w:val="24"/>
          <w:szCs w:val="24"/>
        </w:rPr>
        <w:t>депутаты законодательных (представительных) органов государственной власти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5F8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депутаты представительных органов </w:t>
      </w:r>
      <w:r>
        <w:rPr>
          <w:rFonts w:ascii="Times New Roman" w:hAnsi="Times New Roman"/>
          <w:sz w:val="24"/>
          <w:szCs w:val="24"/>
        </w:rPr>
        <w:lastRenderedPageBreak/>
        <w:t>муниципальных образований</w:t>
      </w:r>
      <w:r w:rsidRPr="001E65F8">
        <w:rPr>
          <w:rFonts w:ascii="Times New Roman" w:hAnsi="Times New Roman"/>
          <w:sz w:val="24"/>
          <w:szCs w:val="24"/>
        </w:rPr>
        <w:t>; выборные должностные лица органов государственной власти и органов муниципальных образований; кандидаты</w:t>
      </w:r>
      <w:r>
        <w:rPr>
          <w:rFonts w:ascii="Times New Roman" w:hAnsi="Times New Roman"/>
          <w:sz w:val="24"/>
          <w:szCs w:val="24"/>
        </w:rPr>
        <w:t xml:space="preserve"> в д</w:t>
      </w:r>
      <w:r w:rsidRPr="001E65F8">
        <w:rPr>
          <w:rFonts w:ascii="Times New Roman" w:hAnsi="Times New Roman"/>
          <w:sz w:val="24"/>
          <w:szCs w:val="24"/>
        </w:rPr>
        <w:t>епутаты законодательных (представительных) органов государственной власти</w:t>
      </w:r>
      <w:r>
        <w:rPr>
          <w:rFonts w:ascii="Times New Roman" w:hAnsi="Times New Roman"/>
          <w:sz w:val="24"/>
          <w:szCs w:val="24"/>
        </w:rPr>
        <w:t xml:space="preserve">, кандидаты в депутаты представительных органов муниципальных образований, кандидаты на </w:t>
      </w:r>
      <w:r w:rsidRPr="001E65F8">
        <w:rPr>
          <w:rFonts w:ascii="Times New Roman" w:hAnsi="Times New Roman"/>
          <w:sz w:val="24"/>
          <w:szCs w:val="24"/>
        </w:rPr>
        <w:t>выборные должност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1E65F8">
        <w:rPr>
          <w:rFonts w:ascii="Times New Roman" w:hAnsi="Times New Roman"/>
          <w:sz w:val="24"/>
          <w:szCs w:val="24"/>
        </w:rPr>
        <w:t xml:space="preserve">органов государственной власти и </w:t>
      </w:r>
      <w:r>
        <w:rPr>
          <w:rFonts w:ascii="Times New Roman" w:hAnsi="Times New Roman"/>
          <w:sz w:val="24"/>
          <w:szCs w:val="24"/>
        </w:rPr>
        <w:t xml:space="preserve">выборные должности </w:t>
      </w:r>
      <w:r w:rsidRPr="001E65F8">
        <w:rPr>
          <w:rFonts w:ascii="Times New Roman" w:hAnsi="Times New Roman"/>
          <w:sz w:val="24"/>
          <w:szCs w:val="24"/>
        </w:rPr>
        <w:t>органов муниципальных образований</w:t>
      </w:r>
      <w:r>
        <w:rPr>
          <w:rFonts w:ascii="Times New Roman" w:hAnsi="Times New Roman"/>
          <w:sz w:val="24"/>
          <w:szCs w:val="24"/>
        </w:rPr>
        <w:t xml:space="preserve"> (далее – кандидаты)</w:t>
      </w:r>
      <w:r w:rsidRPr="001E65F8">
        <w:rPr>
          <w:rFonts w:ascii="Times New Roman" w:hAnsi="Times New Roman"/>
          <w:sz w:val="24"/>
          <w:szCs w:val="24"/>
        </w:rPr>
        <w:t>;</w:t>
      </w:r>
      <w:proofErr w:type="gramEnd"/>
      <w:r w:rsidRPr="001E65F8">
        <w:rPr>
          <w:rFonts w:ascii="Times New Roman" w:hAnsi="Times New Roman"/>
          <w:sz w:val="24"/>
          <w:szCs w:val="24"/>
        </w:rPr>
        <w:t xml:space="preserve">  уполномоченные представители и доверенные лица</w:t>
      </w:r>
      <w:r>
        <w:rPr>
          <w:rFonts w:ascii="Times New Roman" w:hAnsi="Times New Roman"/>
          <w:sz w:val="24"/>
          <w:szCs w:val="24"/>
        </w:rPr>
        <w:t xml:space="preserve"> кандидатов</w:t>
      </w:r>
      <w:r w:rsidRPr="001E65F8">
        <w:rPr>
          <w:rFonts w:ascii="Times New Roman" w:hAnsi="Times New Roman"/>
          <w:sz w:val="24"/>
          <w:szCs w:val="24"/>
        </w:rPr>
        <w:t>; супруги и близкие родственники кандидатов; лица, находящиеся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5F8">
        <w:rPr>
          <w:rFonts w:ascii="Times New Roman" w:hAnsi="Times New Roman"/>
          <w:sz w:val="24"/>
          <w:szCs w:val="24"/>
        </w:rPr>
        <w:t>в непосредс</w:t>
      </w:r>
      <w:r>
        <w:rPr>
          <w:rFonts w:ascii="Times New Roman" w:hAnsi="Times New Roman"/>
          <w:sz w:val="24"/>
          <w:szCs w:val="24"/>
        </w:rPr>
        <w:t xml:space="preserve">твенном подчинении у кандидатов; </w:t>
      </w:r>
      <w:r w:rsidRPr="001E65F8">
        <w:rPr>
          <w:rFonts w:ascii="Times New Roman" w:hAnsi="Times New Roman"/>
          <w:sz w:val="24"/>
          <w:szCs w:val="24"/>
        </w:rPr>
        <w:t>уполномоченные представители и доверенные лица избирательных объединений, выдвинувших кандидатов;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5F8">
        <w:rPr>
          <w:rFonts w:ascii="Times New Roman" w:hAnsi="Times New Roman"/>
          <w:sz w:val="24"/>
          <w:szCs w:val="24"/>
        </w:rPr>
        <w:t>члены нижестоящих избирательных комиссий, комиссий референдума.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2.4. Члены Службы назначаются и освобождаются постановлением Комиссии, в том числе члены Службы, являющиеся руководителями и специалистами государственных и иных органов и учреждений, -  по представлению руководителей этих органов и учреждений.        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2.5. В период подготовки и проведения </w:t>
      </w:r>
      <w:r>
        <w:rPr>
          <w:rFonts w:ascii="Times New Roman" w:hAnsi="Times New Roman"/>
          <w:sz w:val="24"/>
          <w:szCs w:val="24"/>
        </w:rPr>
        <w:t>до</w:t>
      </w:r>
      <w:r w:rsidRPr="001E65F8">
        <w:rPr>
          <w:rFonts w:ascii="Times New Roman" w:hAnsi="Times New Roman"/>
          <w:sz w:val="24"/>
          <w:szCs w:val="24"/>
        </w:rPr>
        <w:t xml:space="preserve">выборов депутатов </w:t>
      </w:r>
      <w:r>
        <w:rPr>
          <w:rFonts w:ascii="Times New Roman" w:hAnsi="Times New Roman"/>
          <w:sz w:val="24"/>
          <w:szCs w:val="24"/>
        </w:rPr>
        <w:t xml:space="preserve">Азовской городской Думы </w:t>
      </w:r>
      <w:r w:rsidRPr="001E65F8">
        <w:rPr>
          <w:rFonts w:ascii="Times New Roman" w:hAnsi="Times New Roman"/>
          <w:sz w:val="24"/>
          <w:szCs w:val="24"/>
        </w:rPr>
        <w:t>государственные и иные органы и учреждения по запросу Комиссии не позднее, чем через один месяц со дня официального опубликования (публикации) решения о назначении (проведении) выборов, в обязательном порядке направляют в распоряжение Комиссии руководителей и специалистов для работы в Службе.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2.6. </w:t>
      </w:r>
      <w:r>
        <w:rPr>
          <w:rFonts w:ascii="Times New Roman" w:hAnsi="Times New Roman"/>
          <w:sz w:val="24"/>
          <w:szCs w:val="24"/>
        </w:rPr>
        <w:t>На срок работы в Службе специалисты,</w:t>
      </w:r>
      <w:r w:rsidRPr="001E65F8">
        <w:rPr>
          <w:rFonts w:ascii="Times New Roman" w:hAnsi="Times New Roman"/>
          <w:sz w:val="24"/>
          <w:szCs w:val="24"/>
        </w:rPr>
        <w:t xml:space="preserve"> откомандированные в распоряжение Комиссии, освобождаются от основной работы на срок не менее двух месяцев. За ними сохраняются место работы, установленный должностной оклад и иные выплаты по основному месту работы. Им также может выплачиваться вознаграждение за счет средств, выделенных Комиссии на подготовку и проведение соответствующих выборов, референдума.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2.7. Члены Службы направляются в командировки распоряжением председателя Комиссии по предложению руководителя Службы, либо его заместителя. Командировочные расходы оплачиваются за счет средств, выделенных Комиссии на подготовку и проведение выборов 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2.8. В случае прекращения полномочий членов Комиссии, входящих в состав Службы, их полномочия в Службе также прекращаются. Полномочия других членов Службы, прекращаются одновременно с освобождением их от занимаемой должности, а также по решению Комиссии.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2.9. В Службе могут формироваться рабочие группы по направлениям ее деятельности. 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3. Задачи Службы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3.1. Служба выполняет следующие задачи: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3.1.1. Контролирует целевое расходование денежных средств, выделенных нижестоящим избирательным комиссиям.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3.1.2. Контролирует источники поступления, правильность учета и использования денежных средств избирательных фондов кандидатов при проведении выборов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3.1.3. Проверяет финансовые отчеты кандидатов в депутаты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.</w:t>
      </w:r>
    </w:p>
    <w:p w:rsidR="00DB26D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3.1.4. Организует проверки достоверности представленных кандидатами сведений о гражданстве, судимости, образовании, доходах и об их источниках, об имуществе, принадлежащем им на праве собственности (совместной собственности), </w:t>
      </w:r>
      <w:r>
        <w:rPr>
          <w:rFonts w:ascii="Times New Roman" w:hAnsi="Times New Roman"/>
          <w:sz w:val="24"/>
          <w:szCs w:val="24"/>
        </w:rPr>
        <w:t xml:space="preserve">   об имуществе и обязательствах имущественного характера за пределами Российской Федерации, </w:t>
      </w:r>
      <w:r w:rsidRPr="001E65F8">
        <w:rPr>
          <w:rFonts w:ascii="Times New Roman" w:hAnsi="Times New Roman"/>
          <w:sz w:val="24"/>
          <w:szCs w:val="24"/>
        </w:rPr>
        <w:t>о в</w:t>
      </w:r>
      <w:r>
        <w:rPr>
          <w:rFonts w:ascii="Times New Roman" w:hAnsi="Times New Roman"/>
          <w:sz w:val="24"/>
          <w:szCs w:val="24"/>
        </w:rPr>
        <w:t>кладах в банках, ценных бумагах</w:t>
      </w:r>
      <w:r w:rsidRPr="001E65F8">
        <w:rPr>
          <w:rFonts w:ascii="Times New Roman" w:hAnsi="Times New Roman"/>
          <w:sz w:val="24"/>
          <w:szCs w:val="24"/>
        </w:rPr>
        <w:t xml:space="preserve">. </w:t>
      </w: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 Функции Службы 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4.1. Служба выполняет следующие функции: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lastRenderedPageBreak/>
        <w:t>4.1.1. Организация и обеспечение контроля: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за соблюдением нижестоящими избирательными комиссиями, избирательными объединениями законодательства Российской Федерации, законодательства Ростовской области, нормативных правовых  актов Центральной избирательной комиссии Российской Федерации и Избирательной комиссии Ростовской области, регулирующих финансирование соответствующих выборов;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за целевым использованием денежных средств, выделенных нижестоящим избирательным комиссиям, на подготовку и проведение </w:t>
      </w:r>
      <w:r>
        <w:rPr>
          <w:rFonts w:ascii="Times New Roman" w:hAnsi="Times New Roman"/>
          <w:sz w:val="24"/>
          <w:szCs w:val="24"/>
        </w:rPr>
        <w:t>до</w:t>
      </w:r>
      <w:r w:rsidRPr="001E65F8">
        <w:rPr>
          <w:rFonts w:ascii="Times New Roman" w:hAnsi="Times New Roman"/>
          <w:sz w:val="24"/>
          <w:szCs w:val="24"/>
        </w:rPr>
        <w:t xml:space="preserve">выборов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, а также на обеспечение их деятельности;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за соблюдением порядка формирования избирательных фондов кандидатов при проведении </w:t>
      </w:r>
      <w:r>
        <w:rPr>
          <w:rFonts w:ascii="Times New Roman" w:hAnsi="Times New Roman"/>
          <w:sz w:val="24"/>
          <w:szCs w:val="24"/>
        </w:rPr>
        <w:t>до</w:t>
      </w:r>
      <w:r w:rsidRPr="001E65F8">
        <w:rPr>
          <w:rFonts w:ascii="Times New Roman" w:hAnsi="Times New Roman"/>
          <w:sz w:val="24"/>
          <w:szCs w:val="24"/>
        </w:rPr>
        <w:t xml:space="preserve">выборов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за соблюдением участниками избирательной кампании  установленного порядка финансирования предвыборной агитации, осуществлением иных мероприятий, непосредственно связанных с проведением избирательной кампании;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4.1.2. Участие в проверке: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отчетов ниж</w:t>
      </w:r>
      <w:r>
        <w:rPr>
          <w:rFonts w:ascii="Times New Roman" w:hAnsi="Times New Roman"/>
          <w:sz w:val="24"/>
          <w:szCs w:val="24"/>
        </w:rPr>
        <w:t>естоящих избирательных комиссий</w:t>
      </w:r>
      <w:r w:rsidRPr="001E65F8">
        <w:rPr>
          <w:rFonts w:ascii="Times New Roman" w:hAnsi="Times New Roman"/>
          <w:sz w:val="24"/>
          <w:szCs w:val="24"/>
        </w:rPr>
        <w:t xml:space="preserve"> о поступлении и расходовании бюджетных средств, выделенных на подготовку и проведение соответствующих выборов;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финансовых отчетов кандидатов при проведении  </w:t>
      </w:r>
      <w:r>
        <w:rPr>
          <w:rFonts w:ascii="Times New Roman" w:hAnsi="Times New Roman"/>
          <w:sz w:val="24"/>
          <w:szCs w:val="24"/>
        </w:rPr>
        <w:t>до</w:t>
      </w:r>
      <w:r w:rsidRPr="001E65F8">
        <w:rPr>
          <w:rFonts w:ascii="Times New Roman" w:hAnsi="Times New Roman"/>
          <w:sz w:val="24"/>
          <w:szCs w:val="24"/>
        </w:rPr>
        <w:t xml:space="preserve">выборов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;</w:t>
      </w:r>
    </w:p>
    <w:p w:rsidR="00DB26D8" w:rsidRPr="001E65F8" w:rsidRDefault="00DB26D8" w:rsidP="00DB26D8">
      <w:pPr>
        <w:pStyle w:val="21"/>
        <w:ind w:firstLine="709"/>
        <w:rPr>
          <w:sz w:val="24"/>
        </w:rPr>
      </w:pPr>
      <w:r w:rsidRPr="001E65F8">
        <w:rPr>
          <w:sz w:val="24"/>
        </w:rPr>
        <w:t>сведений о гражданстве, судимости, образовании, размерах и источниках доходов кандидатов, о принадлежащих им вкладах в банках, акциях, ценных бумагах, ином участии в коммерческих организациях, об имуществе, принадлежащем кандидатам на праве собственности (совместной собственности), представляемых кандидатами в Комиссию;</w:t>
      </w:r>
    </w:p>
    <w:p w:rsidR="00DB26D8" w:rsidRPr="001E65F8" w:rsidRDefault="00DB26D8" w:rsidP="00DB26D8">
      <w:pPr>
        <w:pStyle w:val="21"/>
        <w:ind w:firstLine="709"/>
        <w:rPr>
          <w:sz w:val="24"/>
        </w:rPr>
      </w:pPr>
      <w:r w:rsidRPr="001E65F8">
        <w:rPr>
          <w:sz w:val="24"/>
        </w:rPr>
        <w:t>соблюдения кандидатами требований о запрете иметь счета (вклады), хранить наличные денежные средства и ценности в иностранных банках, расположенных за пределами территории Р</w:t>
      </w:r>
      <w:r>
        <w:rPr>
          <w:sz w:val="24"/>
        </w:rPr>
        <w:t>оссийской Федерации</w:t>
      </w:r>
      <w:r w:rsidRPr="001E65F8">
        <w:rPr>
          <w:sz w:val="24"/>
        </w:rPr>
        <w:t>, и (или) владеть иностранными финансовыми инструментами.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4.1.3. Подготовка и направление </w:t>
      </w:r>
      <w:r>
        <w:rPr>
          <w:rFonts w:ascii="Times New Roman" w:hAnsi="Times New Roman"/>
          <w:sz w:val="24"/>
          <w:szCs w:val="24"/>
        </w:rPr>
        <w:t>соответствующих запросов для</w:t>
      </w:r>
      <w:r w:rsidRPr="001E65F8">
        <w:rPr>
          <w:rFonts w:ascii="Times New Roman" w:hAnsi="Times New Roman"/>
          <w:sz w:val="24"/>
          <w:szCs w:val="24"/>
        </w:rPr>
        <w:t xml:space="preserve"> проведени</w:t>
      </w:r>
      <w:r>
        <w:rPr>
          <w:rFonts w:ascii="Times New Roman" w:hAnsi="Times New Roman"/>
          <w:sz w:val="24"/>
          <w:szCs w:val="24"/>
        </w:rPr>
        <w:t>я</w:t>
      </w:r>
      <w:r w:rsidRPr="001E65F8">
        <w:rPr>
          <w:rFonts w:ascii="Times New Roman" w:hAnsi="Times New Roman"/>
          <w:sz w:val="24"/>
          <w:szCs w:val="24"/>
        </w:rPr>
        <w:t xml:space="preserve"> проверок сведений, указанных в пункте</w:t>
      </w:r>
      <w:r>
        <w:rPr>
          <w:rFonts w:ascii="Times New Roman" w:hAnsi="Times New Roman"/>
          <w:sz w:val="24"/>
          <w:szCs w:val="24"/>
        </w:rPr>
        <w:t xml:space="preserve"> 4.1.2. настоящего Положения.</w:t>
      </w:r>
    </w:p>
    <w:p w:rsidR="00DB26D8" w:rsidRPr="001E65F8" w:rsidRDefault="00DB26D8" w:rsidP="00DB26D8">
      <w:pPr>
        <w:ind w:firstLine="709"/>
        <w:jc w:val="both"/>
      </w:pPr>
      <w:r w:rsidRPr="001E65F8">
        <w:t>4.1.4. Анализ, обобщение и подготовка сводной информации, выводов и предложений по результатам проверок сведений о гражданстве, судимости, образовании, имуществе, размерах и источниках доходов, представленных кандидатами в Комиссию, а также представляемых филиалом Сберегательного банка Российской Федерации (банка) сведений о поступлении и расходовании средств избирательных фондов кандидатов, фондов референдума.</w:t>
      </w:r>
    </w:p>
    <w:p w:rsidR="00DB26D8" w:rsidRPr="001E65F8" w:rsidRDefault="00DB26D8" w:rsidP="00DB26D8">
      <w:pPr>
        <w:ind w:firstLine="709"/>
        <w:jc w:val="both"/>
      </w:pPr>
      <w:r w:rsidRPr="001E65F8">
        <w:t xml:space="preserve">4.1.5. Подготовка информации </w:t>
      </w:r>
      <w:proofErr w:type="gramStart"/>
      <w:r w:rsidRPr="001E65F8">
        <w:t>о выявленных фактах недостоверности представленных кандидатами сведений с целью доведения ее до избирателей в соответствии с избирательным законодательством</w:t>
      </w:r>
      <w:proofErr w:type="gramEnd"/>
      <w:r w:rsidRPr="001E65F8">
        <w:t>, направления в средства массовой информации для опубликования, а также размещения на информационных стендах в помещениях для голосования.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4.1.6. Выявление пожертвований, поступивших с нарушением установленного порядка, подготовка по результатам проверок информации для направления в адрес кандидатов, уполномоченных представителей по</w:t>
      </w:r>
      <w:r>
        <w:rPr>
          <w:rFonts w:ascii="Times New Roman" w:hAnsi="Times New Roman"/>
          <w:sz w:val="24"/>
          <w:szCs w:val="24"/>
        </w:rPr>
        <w:t xml:space="preserve"> финансовым вопросам кандидатов</w:t>
      </w:r>
      <w:r w:rsidRPr="001E65F8">
        <w:rPr>
          <w:rFonts w:ascii="Times New Roman" w:hAnsi="Times New Roman"/>
          <w:sz w:val="24"/>
          <w:szCs w:val="24"/>
        </w:rPr>
        <w:t xml:space="preserve"> о необходимости возврата указанных пожертвований жертвователю или перечисления в доход соответствующего бюджета.</w:t>
      </w:r>
    </w:p>
    <w:p w:rsidR="00DB26D8" w:rsidRPr="001E65F8" w:rsidRDefault="00DB26D8" w:rsidP="00DB26D8">
      <w:pPr>
        <w:ind w:firstLine="709"/>
        <w:jc w:val="both"/>
      </w:pPr>
      <w:r w:rsidRPr="001E65F8">
        <w:t>4.1.7. Организация и обеспечение проведения мероприятий по выявлению фактов расходования средств на проведение избирательной кампании кандидатом помимо соответствующего избирательного фонда, фонда референдума, подготовка предложений по привлечению к ответственности участников избирательного процесса за нарушения порядка финансирования избирательных кампаний, кампаний референдума.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4.1.8. Организация накопления и учета контрольных экземпляров печатных, аудиовизуальных агитационных материалов (или их копий), фотографий, иных </w:t>
      </w:r>
      <w:r w:rsidRPr="001E65F8">
        <w:rPr>
          <w:rFonts w:ascii="Times New Roman" w:hAnsi="Times New Roman"/>
          <w:sz w:val="24"/>
          <w:szCs w:val="24"/>
        </w:rPr>
        <w:lastRenderedPageBreak/>
        <w:t xml:space="preserve">агитационных материалов, представляемых в Комиссию кандидатом в целях контроля их изготовления и распространением за счет средств соответствующих избирательных фондов.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4.1.9. Обработка имеющихся материалов на предмет уточнения соответствия оплаты стоимости выполненных работ (оказанных услуг), выявления фактов их занижения (завышения), определения полноты оплаты за изготовление и распространение агитационных материалов, а также соответствие фактического объема выполненных работ (оказанных услуг) объемам, указанным в первичных (учетных) финансовых документах.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4.1.10. Участие в обработке результатов мониторинга агитационных материалов, распространяемых через средства массовой информации, и иных агитационных материалов кандидатов, избирательных объединений,  (рекламные щиты, растяжки, бегущие строки и т.д.). </w:t>
      </w:r>
    </w:p>
    <w:p w:rsidR="00DB26D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4.1.11. Направление обращений в правоохранительные органы для установления и пресечения распространения агитационных материалов, не содержащих сведений о заказчике и (или) изготовителе, установленных законодательством. </w:t>
      </w:r>
    </w:p>
    <w:p w:rsidR="00DB26D8" w:rsidRPr="001E65F8" w:rsidRDefault="00DB26D8" w:rsidP="00DB26D8">
      <w:pPr>
        <w:ind w:firstLine="709"/>
        <w:jc w:val="both"/>
      </w:pPr>
      <w:r w:rsidRPr="001E65F8">
        <w:t>4.1.12. Анализ поступающих агитационных материалов в целях:</w:t>
      </w:r>
    </w:p>
    <w:p w:rsidR="00DB26D8" w:rsidRPr="001E65F8" w:rsidRDefault="00DB26D8" w:rsidP="00DB26D8">
      <w:pPr>
        <w:ind w:firstLine="709"/>
        <w:jc w:val="both"/>
      </w:pPr>
      <w:r w:rsidRPr="001E65F8">
        <w:t xml:space="preserve">- определения соответствия оплаты стоимости выполненных работ (оказанных услуг) по изготовлению и распространению агитационных материалов их фактической стоимости и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документах; </w:t>
      </w:r>
    </w:p>
    <w:p w:rsidR="00DB26D8" w:rsidRPr="001E65F8" w:rsidRDefault="00DB26D8" w:rsidP="00DB26D8">
      <w:pPr>
        <w:ind w:firstLine="709"/>
        <w:jc w:val="both"/>
      </w:pPr>
      <w:r w:rsidRPr="001E65F8">
        <w:t xml:space="preserve">- выявления </w:t>
      </w:r>
      <w:proofErr w:type="gramStart"/>
      <w:r w:rsidRPr="001E65F8">
        <w:t>фактов оплаты стоимости изготовления агитационных материалов</w:t>
      </w:r>
      <w:proofErr w:type="gramEnd"/>
      <w:r w:rsidRPr="001E65F8">
        <w:t xml:space="preserve"> помимо средств соответствующих избирательных фондов, фондов референдума.</w:t>
      </w:r>
    </w:p>
    <w:p w:rsidR="00DB26D8" w:rsidRPr="001E65F8" w:rsidRDefault="00DB26D8" w:rsidP="00DB26D8">
      <w:pPr>
        <w:ind w:firstLine="709"/>
        <w:jc w:val="both"/>
      </w:pPr>
      <w:r w:rsidRPr="001E65F8">
        <w:t>4.1.13. Подготовка представлений в правоохранительные органы для установления лиц, совершивших противоправные действия по распространению агитационных материалов, и пресечения их незаконного распространения.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4.2. Подготовка и вынесение на рассмотрение Комиссии материалов, касающихся: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контроля целевого расходования бюджетных средств, выделяемых на подготовку и проведение выборов 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>, за формированием и использованием средств избирательных фондов;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применения мер ответственности за финансовые нарушения, допущенные при проведении выборов  депутатов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1E65F8">
        <w:rPr>
          <w:rFonts w:ascii="Times New Roman" w:hAnsi="Times New Roman"/>
          <w:sz w:val="24"/>
          <w:szCs w:val="24"/>
        </w:rPr>
        <w:t>кандидатам, а также к гражданам, должностным и юридическим лицам в порядке, предусмотренном законодательством Российской Федерации;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проведенных проверок достоверности сведений, указанных в пункте 4.1.2. настоящего Положения;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выявленных нарушений порядка финансирования при проведении предвыборной агитации;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совершенствования своей работы.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4.3. Взаимодействие с Контрольно-ревизионной службой при Избирательной комиссии Ростовской области</w:t>
      </w:r>
      <w:r>
        <w:rPr>
          <w:rFonts w:ascii="Times New Roman" w:hAnsi="Times New Roman"/>
          <w:sz w:val="24"/>
          <w:szCs w:val="24"/>
        </w:rPr>
        <w:t xml:space="preserve"> и о</w:t>
      </w:r>
      <w:r w:rsidRPr="001E65F8">
        <w:rPr>
          <w:rFonts w:ascii="Times New Roman" w:hAnsi="Times New Roman"/>
          <w:sz w:val="24"/>
          <w:szCs w:val="24"/>
        </w:rPr>
        <w:t xml:space="preserve">бмен информацией в целях повышения эффективности деятельности и организации работы Службы. 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4.4. Участие в подготовке правовых актов Комиссии по вопросам, находящимся в </w:t>
      </w:r>
      <w:r>
        <w:rPr>
          <w:rFonts w:ascii="Times New Roman" w:hAnsi="Times New Roman"/>
          <w:sz w:val="24"/>
          <w:szCs w:val="24"/>
        </w:rPr>
        <w:t xml:space="preserve">ее </w:t>
      </w:r>
      <w:r w:rsidRPr="001E65F8">
        <w:rPr>
          <w:rFonts w:ascii="Times New Roman" w:hAnsi="Times New Roman"/>
          <w:sz w:val="24"/>
          <w:szCs w:val="24"/>
        </w:rPr>
        <w:t>компетенции.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4.5. Представление сведений и обмен информацией при эксплуатации функциональной задачи «Контроль финансов» во время подготовки и  проведения </w:t>
      </w:r>
      <w:r>
        <w:rPr>
          <w:rFonts w:ascii="Times New Roman" w:hAnsi="Times New Roman"/>
          <w:sz w:val="24"/>
          <w:szCs w:val="24"/>
        </w:rPr>
        <w:t>до</w:t>
      </w:r>
      <w:r w:rsidRPr="001E65F8">
        <w:rPr>
          <w:rFonts w:ascii="Times New Roman" w:hAnsi="Times New Roman"/>
          <w:sz w:val="24"/>
          <w:szCs w:val="24"/>
        </w:rPr>
        <w:t xml:space="preserve">выборов  депутатов  </w:t>
      </w:r>
      <w:r>
        <w:rPr>
          <w:rFonts w:ascii="Times New Roman" w:hAnsi="Times New Roman"/>
          <w:sz w:val="24"/>
          <w:szCs w:val="24"/>
        </w:rPr>
        <w:t>Азовской городской Думы</w:t>
      </w:r>
      <w:r w:rsidRPr="001E65F8">
        <w:rPr>
          <w:rFonts w:ascii="Times New Roman" w:hAnsi="Times New Roman"/>
          <w:sz w:val="24"/>
          <w:szCs w:val="24"/>
        </w:rPr>
        <w:t xml:space="preserve">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4.6. </w:t>
      </w:r>
      <w:proofErr w:type="gramStart"/>
      <w:r w:rsidRPr="001E65F8">
        <w:rPr>
          <w:rFonts w:ascii="Times New Roman" w:hAnsi="Times New Roman"/>
          <w:sz w:val="24"/>
          <w:szCs w:val="24"/>
        </w:rPr>
        <w:t xml:space="preserve">Обеспечение контроля по устранению нарушений закона, правовых актов Центральной избирательной комиссии Российской Федерации, </w:t>
      </w:r>
      <w:r>
        <w:rPr>
          <w:rFonts w:ascii="Times New Roman" w:hAnsi="Times New Roman"/>
          <w:sz w:val="24"/>
          <w:szCs w:val="24"/>
        </w:rPr>
        <w:t>И</w:t>
      </w:r>
      <w:r w:rsidRPr="001E65F8">
        <w:rPr>
          <w:rFonts w:ascii="Times New Roman" w:hAnsi="Times New Roman"/>
          <w:sz w:val="24"/>
          <w:szCs w:val="24"/>
        </w:rPr>
        <w:t>збирательной комиссии Ростовской области, выявленных недостатков в ходе проверок расходования бюджетных средств, выделенных нижестоящим избирательным комиссиям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5F8">
        <w:rPr>
          <w:rFonts w:ascii="Times New Roman" w:hAnsi="Times New Roman"/>
          <w:sz w:val="24"/>
          <w:szCs w:val="24"/>
        </w:rPr>
        <w:t xml:space="preserve">на подготовку и проведение </w:t>
      </w:r>
      <w:r>
        <w:rPr>
          <w:rFonts w:ascii="Times New Roman" w:hAnsi="Times New Roman"/>
          <w:sz w:val="24"/>
          <w:szCs w:val="24"/>
        </w:rPr>
        <w:t>до</w:t>
      </w:r>
      <w:r w:rsidRPr="001E65F8">
        <w:rPr>
          <w:rFonts w:ascii="Times New Roman" w:hAnsi="Times New Roman"/>
          <w:sz w:val="24"/>
          <w:szCs w:val="24"/>
        </w:rPr>
        <w:t xml:space="preserve">выборов  депутатов </w:t>
      </w:r>
      <w:r>
        <w:rPr>
          <w:rFonts w:ascii="Times New Roman" w:hAnsi="Times New Roman"/>
          <w:sz w:val="24"/>
          <w:szCs w:val="24"/>
        </w:rPr>
        <w:t>Азовской городской Думы,</w:t>
      </w:r>
      <w:r w:rsidRPr="001E65F8">
        <w:rPr>
          <w:rFonts w:ascii="Times New Roman" w:hAnsi="Times New Roman"/>
          <w:sz w:val="24"/>
          <w:szCs w:val="24"/>
        </w:rPr>
        <w:t xml:space="preserve"> формирования и использования средств избирательных фондов кандидатов, фондов референдума, а также проверки установленного </w:t>
      </w:r>
      <w:r w:rsidRPr="001E65F8">
        <w:rPr>
          <w:rFonts w:ascii="Times New Roman" w:hAnsi="Times New Roman"/>
          <w:sz w:val="24"/>
          <w:szCs w:val="24"/>
        </w:rPr>
        <w:lastRenderedPageBreak/>
        <w:t xml:space="preserve">порядка финансирования проведения предвыборной агитации в средствах массовой информации. </w:t>
      </w:r>
      <w:proofErr w:type="gramEnd"/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4.7. Рассмотрение по поручению председателя Комиссии заявлений и обращений   граждан, организаций по вопросам</w:t>
      </w:r>
      <w:r>
        <w:rPr>
          <w:rFonts w:ascii="Times New Roman" w:hAnsi="Times New Roman"/>
          <w:sz w:val="24"/>
          <w:szCs w:val="24"/>
        </w:rPr>
        <w:t xml:space="preserve">, находящимся в ведении </w:t>
      </w:r>
      <w:r w:rsidRPr="001E65F8">
        <w:rPr>
          <w:rFonts w:ascii="Times New Roman" w:hAnsi="Times New Roman"/>
          <w:sz w:val="24"/>
          <w:szCs w:val="24"/>
        </w:rPr>
        <w:t>Службы, направление по ним ответов в установленные законом сроки.</w:t>
      </w:r>
    </w:p>
    <w:p w:rsidR="00DB26D8" w:rsidRPr="001E65F8" w:rsidRDefault="00DB26D8" w:rsidP="00DB26D8">
      <w:pPr>
        <w:ind w:firstLine="709"/>
        <w:jc w:val="both"/>
      </w:pPr>
      <w:r w:rsidRPr="001E65F8">
        <w:t xml:space="preserve">4.8. Оказание организационно-методической помощи нижестоящим избирательным комиссиям по вопросам, находящимся в компетенции Службы. </w:t>
      </w: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 Руководство Службой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 Руководитель Службы: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5.1.1. Осуществляет общее руководство Службой и несет ответственность за выполнение возложенных на нее задач.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5.1.2. Представляет на утверждение Комиссии Положение о Службе, предложения по внесению в него изменений и дополнений.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5.1.3. Организует работу Службы, созывает ее заседания и председательствует на них, вносит на рассмотрение Комиссии предложения, связанные с организацией и  совершенствованием работы Службы.  Определяет обязанности заместителя руководителя и членов Службы, дает им поручения.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5.1.4. Утверждает состав рабочих групп по направлениям деятельности Службы, назначает их руководителей. 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5.1.5. Организует выполнение решений Комиссии, распоряжений и поручений председателя Комиссии, выступает на заседаниях Комиссии и совещаниях по вопросам</w:t>
      </w:r>
      <w:r>
        <w:rPr>
          <w:rFonts w:ascii="Times New Roman" w:hAnsi="Times New Roman"/>
          <w:sz w:val="24"/>
          <w:szCs w:val="24"/>
        </w:rPr>
        <w:t xml:space="preserve">, находящимся в ведении </w:t>
      </w:r>
      <w:r w:rsidRPr="001E65F8">
        <w:rPr>
          <w:rFonts w:ascii="Times New Roman" w:hAnsi="Times New Roman"/>
          <w:sz w:val="24"/>
          <w:szCs w:val="24"/>
        </w:rPr>
        <w:t>Службы. Информирует Комиссию, ее председателя о работе 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5.1.6. Организует подготовку документов и иных материалов по вопросам</w:t>
      </w:r>
      <w:r>
        <w:rPr>
          <w:rFonts w:ascii="Times New Roman" w:hAnsi="Times New Roman"/>
          <w:sz w:val="24"/>
          <w:szCs w:val="24"/>
        </w:rPr>
        <w:t xml:space="preserve">, находящимся в ведении </w:t>
      </w:r>
      <w:r w:rsidRPr="001E65F8">
        <w:rPr>
          <w:rFonts w:ascii="Times New Roman" w:hAnsi="Times New Roman"/>
          <w:sz w:val="24"/>
          <w:szCs w:val="24"/>
        </w:rPr>
        <w:t>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5.1.7. Представляет или поручает своему заместителю, иным членам Службы представлять Службу во взаимоотношениях с государственными и иными органами, учреждениями, организациями, кандидатами,  избирательными объединениями.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5.1.8. По поручению председателя Комиссии участвует или обеспечивает участие своего заместителя в заседаниях и совещаниях, проводимых государственными и иными органами, находящимися на территории Ростовской области.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5.1.9. Подписывает документы Службы, относящиеся к ее ведению.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5.1.10. Вносит на рассмотрение председателя Комиссии  предложения о привлечении к работе в Службе экспертов.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5.1.11. Осуществляет иные полномочия, предусмотренные федеральным законодательством, законодательством Ростовской области и настоящим Положением.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5.2. Заместитель руководителя Службы осуществляет полномочия в соответствии с установленными руководителем Службы обязанностями.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 Члены Службы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 Члены Службы: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6.1.1. Обеспечивают качественное и своевременное выполнение возложенных на них обязанностей.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6.1.2. Принимают участие в подготовке заседаний Службы</w:t>
      </w:r>
      <w:r>
        <w:rPr>
          <w:rFonts w:ascii="Times New Roman" w:hAnsi="Times New Roman"/>
          <w:sz w:val="24"/>
          <w:szCs w:val="24"/>
        </w:rPr>
        <w:t xml:space="preserve">, решении </w:t>
      </w:r>
      <w:r w:rsidRPr="001E65F8">
        <w:rPr>
          <w:rFonts w:ascii="Times New Roman" w:hAnsi="Times New Roman"/>
          <w:sz w:val="24"/>
          <w:szCs w:val="24"/>
        </w:rPr>
        <w:t>иных вопросов, находящихся в ведении Службы, отчитываются перед руководителем Службы о выполнении поручений и указаний.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6.1.3. По поручению руководителя Службы или его заместителя участвуют в проверках соблюдения нижестоящими избирательными комиссиями, кандидатами, избирательными объединениями федерального и регионального законодательства,  правовых актов Центральной избирательной комиссии Российской Федерации, Избирательной комиссии Ростовской области и Комиссии по вопросам</w:t>
      </w:r>
      <w:r>
        <w:rPr>
          <w:rFonts w:ascii="Times New Roman" w:hAnsi="Times New Roman"/>
          <w:sz w:val="24"/>
          <w:szCs w:val="24"/>
        </w:rPr>
        <w:t xml:space="preserve">, находящимся в </w:t>
      </w:r>
      <w:r w:rsidRPr="001E65F8">
        <w:rPr>
          <w:rFonts w:ascii="Times New Roman" w:hAnsi="Times New Roman"/>
          <w:sz w:val="24"/>
          <w:szCs w:val="24"/>
        </w:rPr>
        <w:t>ведени</w:t>
      </w:r>
      <w:r>
        <w:rPr>
          <w:rFonts w:ascii="Times New Roman" w:hAnsi="Times New Roman"/>
          <w:sz w:val="24"/>
          <w:szCs w:val="24"/>
        </w:rPr>
        <w:t>и</w:t>
      </w:r>
      <w:r w:rsidRPr="001E65F8">
        <w:rPr>
          <w:rFonts w:ascii="Times New Roman" w:hAnsi="Times New Roman"/>
          <w:sz w:val="24"/>
          <w:szCs w:val="24"/>
        </w:rPr>
        <w:t xml:space="preserve"> 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lastRenderedPageBreak/>
        <w:t xml:space="preserve">6.1.4. Принимают участие в составлении документов о финансовых нарушениях при проведении выборов и подписывают их, несут ответственность за достоверность </w:t>
      </w:r>
      <w:r>
        <w:rPr>
          <w:rFonts w:ascii="Times New Roman" w:hAnsi="Times New Roman"/>
          <w:sz w:val="24"/>
          <w:szCs w:val="24"/>
        </w:rPr>
        <w:t>сведений, указанных в этих</w:t>
      </w:r>
      <w:r w:rsidRPr="001E65F8">
        <w:rPr>
          <w:rFonts w:ascii="Times New Roman" w:hAnsi="Times New Roman"/>
          <w:sz w:val="24"/>
          <w:szCs w:val="24"/>
        </w:rPr>
        <w:t xml:space="preserve"> документ</w:t>
      </w:r>
      <w:r>
        <w:rPr>
          <w:rFonts w:ascii="Times New Roman" w:hAnsi="Times New Roman"/>
          <w:sz w:val="24"/>
          <w:szCs w:val="24"/>
        </w:rPr>
        <w:t>ах</w:t>
      </w:r>
      <w:r w:rsidRPr="001E65F8">
        <w:rPr>
          <w:rFonts w:ascii="Times New Roman" w:hAnsi="Times New Roman"/>
          <w:sz w:val="24"/>
          <w:szCs w:val="24"/>
        </w:rPr>
        <w:t>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6.1.5. Обеспечивают контроль устранения недостатков, выявленных в ходе проверок расходования средств, выделенных нижестоящим избирательным комиссиям на подготовку и проведение выборов, за формированием и расходованием денежных средств избирательных фондов кандидатов при проведении выборов.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6.1.6. На основании письменного обращения руководителя Службы получают от кандидатов, избирательных объединений, избирательных комиссий различных уровней, государственных и иных органов, учреждений, организаций, а также от граждан необходимые сведения и материалы по вопросам</w:t>
      </w:r>
      <w:r>
        <w:rPr>
          <w:rFonts w:ascii="Times New Roman" w:hAnsi="Times New Roman"/>
          <w:sz w:val="24"/>
          <w:szCs w:val="24"/>
        </w:rPr>
        <w:t>, находящимся в</w:t>
      </w:r>
      <w:r w:rsidRPr="001E65F8">
        <w:rPr>
          <w:rFonts w:ascii="Times New Roman" w:hAnsi="Times New Roman"/>
          <w:sz w:val="24"/>
          <w:szCs w:val="24"/>
        </w:rPr>
        <w:t xml:space="preserve"> ведени</w:t>
      </w:r>
      <w:r>
        <w:rPr>
          <w:rFonts w:ascii="Times New Roman" w:hAnsi="Times New Roman"/>
          <w:sz w:val="24"/>
          <w:szCs w:val="24"/>
        </w:rPr>
        <w:t>и</w:t>
      </w:r>
      <w:r w:rsidRPr="001E65F8">
        <w:rPr>
          <w:rFonts w:ascii="Times New Roman" w:hAnsi="Times New Roman"/>
          <w:sz w:val="24"/>
          <w:szCs w:val="24"/>
        </w:rPr>
        <w:t xml:space="preserve"> 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6.1.7. Оказывают организационно-методическую помощь соответствующим избирательным комиссиям по вопросам, находящимся в </w:t>
      </w:r>
      <w:r>
        <w:rPr>
          <w:rFonts w:ascii="Times New Roman" w:hAnsi="Times New Roman"/>
          <w:sz w:val="24"/>
          <w:szCs w:val="24"/>
        </w:rPr>
        <w:t>ведении</w:t>
      </w:r>
      <w:r w:rsidRPr="001E65F8">
        <w:rPr>
          <w:rFonts w:ascii="Times New Roman" w:hAnsi="Times New Roman"/>
          <w:sz w:val="24"/>
          <w:szCs w:val="24"/>
        </w:rPr>
        <w:t xml:space="preserve"> 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6.1.8. Присутствуют по поручению руководителя Службы на заседаниях Комиссии при обсуждении вопросов ведения 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6.1.9. Участвуют в подготовке и проведении заседаний Службы, выступают на этих заседаниях.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6.1.10</w:t>
      </w:r>
      <w:proofErr w:type="gramStart"/>
      <w:r w:rsidRPr="001E65F8">
        <w:rPr>
          <w:rFonts w:ascii="Times New Roman" w:hAnsi="Times New Roman"/>
          <w:sz w:val="24"/>
          <w:szCs w:val="24"/>
        </w:rPr>
        <w:t xml:space="preserve"> З</w:t>
      </w:r>
      <w:proofErr w:type="gramEnd"/>
      <w:r w:rsidRPr="001E65F8">
        <w:rPr>
          <w:rFonts w:ascii="Times New Roman" w:hAnsi="Times New Roman"/>
          <w:sz w:val="24"/>
          <w:szCs w:val="24"/>
        </w:rPr>
        <w:t>аблаговременно информируют руководителя Службы, если по уважительной причине не могут присутствовать на заседании Службы.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7. Заседания Службы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7.1. Заседания Службы проводятся по мере необходимости и оформляются протоколами, которые подписыва</w:t>
      </w:r>
      <w:r>
        <w:rPr>
          <w:rFonts w:ascii="Times New Roman" w:hAnsi="Times New Roman"/>
          <w:sz w:val="24"/>
          <w:szCs w:val="24"/>
        </w:rPr>
        <w:t>ю</w:t>
      </w:r>
      <w:r w:rsidRPr="001E65F8">
        <w:rPr>
          <w:rFonts w:ascii="Times New Roman" w:hAnsi="Times New Roman"/>
          <w:sz w:val="24"/>
          <w:szCs w:val="24"/>
        </w:rPr>
        <w:t>тся руководителем Службы.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7.2. Председательствует на заседании Службы ее руководитель, либо по его поручению заместитель руководителя</w:t>
      </w:r>
      <w:r>
        <w:rPr>
          <w:rFonts w:ascii="Times New Roman" w:hAnsi="Times New Roman"/>
          <w:sz w:val="24"/>
          <w:szCs w:val="24"/>
        </w:rPr>
        <w:t xml:space="preserve"> Службы</w:t>
      </w:r>
      <w:r w:rsidRPr="001E65F8">
        <w:rPr>
          <w:rFonts w:ascii="Times New Roman" w:hAnsi="Times New Roman"/>
          <w:sz w:val="24"/>
          <w:szCs w:val="24"/>
        </w:rPr>
        <w:t>.  Председательствующий на заседании Службы оглашает повестку заседания и определяет порядок его ведения.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7.3. Вопросы для рассмотрения на заседании Службы вносятся руководителем Службы, его заместителем и членами Службы.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7.4. На заседания Службы могут приглашаться кандидаты, уполномоченные представители избирательных объединений, представители избирательных комиссий, члены инициативной группы по проведению референдума, члены инициативных агитационных групп, представители средств массовой информации,  эксперты и другие специалисты.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7.5. Председательствующий на заседании Службы оглашает повестку заседания, определяет порядок его ведения.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7.6. Член Службы вправе на заседании Службы довести до сведения присутствующих членов Службы особое мнение по вопросу, рассматриваемому на заседании Службы, изложив его в письменной форме. 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7.7.  Решения Службы принимаются на ее заседании большинством голосов от числа присутствующих членов Службы и вместе с особым мнением (если таковое имеется) доводятся до сведения Комиссии.</w:t>
      </w: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8. Обеспечение деятельности Службы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Правовое, организационное, документационное, информационное и материально-техническое обеспечение деятельности Службы осуществляют сотрудники Комиссии.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Title"/>
        <w:ind w:firstLine="709"/>
        <w:jc w:val="center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>9. Заключительные положения</w:t>
      </w:r>
    </w:p>
    <w:p w:rsidR="00DB26D8" w:rsidRPr="001E65F8" w:rsidRDefault="00DB26D8" w:rsidP="00DB26D8">
      <w:pPr>
        <w:pStyle w:val="ConsNonformat"/>
        <w:ind w:firstLine="709"/>
        <w:rPr>
          <w:rFonts w:ascii="Times New Roman" w:hAnsi="Times New Roman"/>
          <w:sz w:val="24"/>
          <w:szCs w:val="24"/>
        </w:rPr>
      </w:pPr>
    </w:p>
    <w:p w:rsidR="00DB26D8" w:rsidRPr="001E65F8" w:rsidRDefault="00DB26D8" w:rsidP="00DB26D8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E65F8">
        <w:rPr>
          <w:rFonts w:ascii="Times New Roman" w:hAnsi="Times New Roman"/>
          <w:sz w:val="24"/>
          <w:szCs w:val="24"/>
        </w:rPr>
        <w:t xml:space="preserve"> 9.1. Изменения и дополнения в настоящее Положение вносятся Постановлением Избирательной комиссии Ростовской области в установленном порядке.</w:t>
      </w:r>
    </w:p>
    <w:p w:rsidR="004222EB" w:rsidRDefault="00DB26D8" w:rsidP="00DB26D8">
      <w:pPr>
        <w:ind w:left="360" w:right="4"/>
        <w:jc w:val="both"/>
      </w:pPr>
      <w:r w:rsidRPr="001E65F8">
        <w:t>9.2. Изменения и дополнения в Положение о Службе, разработанное на основе настоящего Положения, вн</w:t>
      </w:r>
      <w:r w:rsidR="00057A2F">
        <w:t xml:space="preserve">осятся Постановлением Комиссии </w:t>
      </w:r>
      <w:bookmarkStart w:id="0" w:name="_GoBack"/>
      <w:bookmarkEnd w:id="0"/>
    </w:p>
    <w:sectPr w:rsidR="004222EB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57A2F"/>
    <w:rsid w:val="001A1A63"/>
    <w:rsid w:val="00223280"/>
    <w:rsid w:val="002435AF"/>
    <w:rsid w:val="004222EB"/>
    <w:rsid w:val="00424D0A"/>
    <w:rsid w:val="00543F19"/>
    <w:rsid w:val="005B2C76"/>
    <w:rsid w:val="00680C28"/>
    <w:rsid w:val="006A7EA8"/>
    <w:rsid w:val="006C1E75"/>
    <w:rsid w:val="007B7174"/>
    <w:rsid w:val="008374FC"/>
    <w:rsid w:val="00856264"/>
    <w:rsid w:val="00916106"/>
    <w:rsid w:val="00995F96"/>
    <w:rsid w:val="00B640CF"/>
    <w:rsid w:val="00BB1B85"/>
    <w:rsid w:val="00C54C45"/>
    <w:rsid w:val="00CC0435"/>
    <w:rsid w:val="00D968F6"/>
    <w:rsid w:val="00DA2EF9"/>
    <w:rsid w:val="00DB26D8"/>
    <w:rsid w:val="00E22652"/>
    <w:rsid w:val="00E26D02"/>
    <w:rsid w:val="00E7354F"/>
    <w:rsid w:val="00E802F5"/>
    <w:rsid w:val="00E972B5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21">
    <w:name w:val="Body Text 2"/>
    <w:basedOn w:val="a"/>
    <w:link w:val="22"/>
    <w:unhideWhenUsed/>
    <w:rsid w:val="006A7EA8"/>
    <w:pPr>
      <w:widowControl/>
      <w:suppressAutoHyphens w:val="0"/>
      <w:jc w:val="center"/>
    </w:pPr>
    <w:rPr>
      <w:rFonts w:eastAsia="Times New Roman"/>
      <w:b/>
      <w:bCs/>
      <w:kern w:val="0"/>
      <w:sz w:val="28"/>
      <w:lang w:eastAsia="ru-RU"/>
    </w:rPr>
  </w:style>
  <w:style w:type="character" w:customStyle="1" w:styleId="22">
    <w:name w:val="Основной текст 2 Знак"/>
    <w:basedOn w:val="a0"/>
    <w:link w:val="21"/>
    <w:rsid w:val="006A7EA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B26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B26D8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rmal">
    <w:name w:val="ConsNormal"/>
    <w:rsid w:val="00DB26D8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DB26D8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Title">
    <w:name w:val="ConsTitle"/>
    <w:rsid w:val="00DB26D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21">
    <w:name w:val="Body Text 2"/>
    <w:basedOn w:val="a"/>
    <w:link w:val="22"/>
    <w:unhideWhenUsed/>
    <w:rsid w:val="006A7EA8"/>
    <w:pPr>
      <w:widowControl/>
      <w:suppressAutoHyphens w:val="0"/>
      <w:jc w:val="center"/>
    </w:pPr>
    <w:rPr>
      <w:rFonts w:eastAsia="Times New Roman"/>
      <w:b/>
      <w:bCs/>
      <w:kern w:val="0"/>
      <w:sz w:val="28"/>
      <w:lang w:eastAsia="ru-RU"/>
    </w:rPr>
  </w:style>
  <w:style w:type="character" w:customStyle="1" w:styleId="22">
    <w:name w:val="Основной текст 2 Знак"/>
    <w:basedOn w:val="a0"/>
    <w:link w:val="21"/>
    <w:rsid w:val="006A7EA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B26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B26D8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rmal">
    <w:name w:val="ConsNormal"/>
    <w:rsid w:val="00DB26D8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DB26D8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Title">
    <w:name w:val="ConsTitle"/>
    <w:rsid w:val="00DB26D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2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3201</Words>
  <Characters>18249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cp:lastPrinted>2015-06-22T07:38:00Z</cp:lastPrinted>
  <dcterms:created xsi:type="dcterms:W3CDTF">2013-06-14T06:09:00Z</dcterms:created>
  <dcterms:modified xsi:type="dcterms:W3CDTF">2015-06-22T08:15:00Z</dcterms:modified>
</cp:coreProperties>
</file>