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83E" w:rsidRPr="00BB1B85" w:rsidRDefault="0056683E" w:rsidP="0056683E">
      <w:pPr>
        <w:ind w:right="-1"/>
        <w:jc w:val="center"/>
      </w:pPr>
      <w:r>
        <w:rPr>
          <w:rFonts w:cs="Tahoma"/>
          <w:noProof/>
          <w:lang w:eastAsia="ru-RU"/>
        </w:rPr>
        <w:drawing>
          <wp:inline distT="0" distB="0" distL="0" distR="0" wp14:anchorId="1FC26FD3" wp14:editId="0148B59E">
            <wp:extent cx="756285" cy="789940"/>
            <wp:effectExtent l="0" t="0" r="571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899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683E" w:rsidRPr="00BB1B85" w:rsidRDefault="0056683E" w:rsidP="0056683E"/>
    <w:p w:rsidR="0056683E" w:rsidRPr="00BB1B85" w:rsidRDefault="0056683E" w:rsidP="0056683E">
      <w:pPr>
        <w:keepNext/>
        <w:numPr>
          <w:ilvl w:val="0"/>
          <w:numId w:val="1"/>
        </w:numPr>
        <w:tabs>
          <w:tab w:val="left" w:pos="0"/>
        </w:tabs>
        <w:jc w:val="center"/>
        <w:outlineLvl w:val="0"/>
        <w:rPr>
          <w:rFonts w:ascii="EuroStyleDiai" w:hAnsi="EuroStyleDiai" w:cs="Tahoma"/>
          <w:b/>
          <w:sz w:val="44"/>
        </w:rPr>
      </w:pPr>
      <w:r w:rsidRPr="00BB1B85">
        <w:rPr>
          <w:rFonts w:ascii="EuroStyleDiai" w:hAnsi="EuroStyleDiai" w:cs="Tahoma"/>
          <w:b/>
          <w:sz w:val="44"/>
        </w:rPr>
        <w:t>Территориальная избирательная комиссия</w:t>
      </w:r>
    </w:p>
    <w:p w:rsidR="0056683E" w:rsidRPr="00BB1B85" w:rsidRDefault="0056683E" w:rsidP="0056683E">
      <w:pPr>
        <w:jc w:val="center"/>
        <w:rPr>
          <w:rFonts w:cs="Tahoma"/>
          <w:b/>
          <w:bCs/>
          <w:sz w:val="44"/>
        </w:rPr>
      </w:pPr>
      <w:r w:rsidRPr="00BB1B85">
        <w:rPr>
          <w:rFonts w:cs="Tahoma"/>
          <w:b/>
          <w:bCs/>
          <w:sz w:val="44"/>
        </w:rPr>
        <w:t>города Азова</w:t>
      </w:r>
      <w:r w:rsidR="006D326A">
        <w:rPr>
          <w:rFonts w:cs="Tahoma"/>
          <w:b/>
          <w:bCs/>
          <w:sz w:val="44"/>
        </w:rPr>
        <w:t xml:space="preserve"> Ростовской области</w:t>
      </w:r>
    </w:p>
    <w:p w:rsidR="0056683E" w:rsidRPr="00BB1B85" w:rsidRDefault="0056683E" w:rsidP="0056683E">
      <w:pPr>
        <w:jc w:val="center"/>
        <w:rPr>
          <w:rFonts w:cs="Tahoma"/>
          <w:b/>
          <w:bCs/>
          <w:sz w:val="4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CA4CFC" wp14:editId="34F85389">
                <wp:simplePos x="0" y="0"/>
                <wp:positionH relativeFrom="column">
                  <wp:posOffset>0</wp:posOffset>
                </wp:positionH>
                <wp:positionV relativeFrom="paragraph">
                  <wp:posOffset>227330</wp:posOffset>
                </wp:positionV>
                <wp:extent cx="5894070" cy="0"/>
                <wp:effectExtent l="32385" t="31750" r="36195" b="34925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" strokeweight="1.59mm">
                <v:stroke joinstyle="miter"/>
              </v:line>
            </w:pict>
          </mc:Fallback>
        </mc:AlternateContent>
      </w:r>
    </w:p>
    <w:p w:rsidR="00494DE5" w:rsidRDefault="00494DE5" w:rsidP="00494DE5"/>
    <w:p w:rsidR="006D326A" w:rsidRDefault="006D326A" w:rsidP="006D326A">
      <w:pPr>
        <w:pStyle w:val="2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6D326A" w:rsidRDefault="00267081" w:rsidP="006D326A">
      <w:pPr>
        <w:rPr>
          <w:sz w:val="28"/>
          <w:szCs w:val="28"/>
        </w:rPr>
      </w:pPr>
      <w:r>
        <w:rPr>
          <w:sz w:val="28"/>
          <w:szCs w:val="28"/>
        </w:rPr>
        <w:t>15</w:t>
      </w:r>
      <w:r w:rsidR="00B870DF">
        <w:rPr>
          <w:sz w:val="28"/>
          <w:szCs w:val="28"/>
        </w:rPr>
        <w:t>.06.201</w:t>
      </w:r>
      <w:r>
        <w:rPr>
          <w:sz w:val="28"/>
          <w:szCs w:val="28"/>
        </w:rPr>
        <w:t>7</w:t>
      </w:r>
      <w:r w:rsidR="006D326A">
        <w:rPr>
          <w:sz w:val="28"/>
          <w:szCs w:val="28"/>
        </w:rPr>
        <w:t xml:space="preserve">                                                                                                   №</w:t>
      </w:r>
      <w:r>
        <w:rPr>
          <w:sz w:val="28"/>
          <w:szCs w:val="28"/>
        </w:rPr>
        <w:t xml:space="preserve"> 31</w:t>
      </w:r>
      <w:r w:rsidR="00A274EB">
        <w:rPr>
          <w:sz w:val="28"/>
          <w:szCs w:val="28"/>
        </w:rPr>
        <w:t>-9</w:t>
      </w:r>
    </w:p>
    <w:p w:rsidR="006D326A" w:rsidRDefault="006D326A" w:rsidP="006D326A">
      <w:pPr>
        <w:jc w:val="center"/>
      </w:pPr>
      <w:r>
        <w:t>г. Азов</w:t>
      </w:r>
    </w:p>
    <w:p w:rsidR="00494DE5" w:rsidRDefault="00494DE5" w:rsidP="00494DE5"/>
    <w:p w:rsidR="00A274EB" w:rsidRDefault="00A274EB" w:rsidP="00A274EB">
      <w:pPr>
        <w:ind w:left="1560" w:right="1416"/>
        <w:jc w:val="both"/>
        <w:rPr>
          <w:b/>
          <w:bCs/>
          <w:spacing w:val="20"/>
          <w:sz w:val="28"/>
          <w:szCs w:val="28"/>
        </w:rPr>
      </w:pPr>
      <w:r>
        <w:rPr>
          <w:b/>
          <w:sz w:val="28"/>
          <w:szCs w:val="28"/>
        </w:rPr>
        <w:t>Об определении филиала (внутреннего структурного подразделения) ПАО «Сбербанк России» для открытия,</w:t>
      </w:r>
      <w:r>
        <w:rPr>
          <w:b/>
          <w:bCs/>
          <w:sz w:val="28"/>
          <w:szCs w:val="28"/>
        </w:rPr>
        <w:t xml:space="preserve"> ведения и закрытия</w:t>
      </w:r>
      <w:r>
        <w:rPr>
          <w:b/>
          <w:sz w:val="28"/>
          <w:szCs w:val="28"/>
        </w:rPr>
        <w:t xml:space="preserve">  специальных избирательных счетов для</w:t>
      </w:r>
      <w:r>
        <w:rPr>
          <w:b/>
          <w:bCs/>
          <w:sz w:val="28"/>
          <w:szCs w:val="28"/>
        </w:rPr>
        <w:t xml:space="preserve"> формирования и расходования денежных средств избирательных фондов кандидатов при проведении дополнительных выборов депутата Азовской городской Думы шестого созыва по одномандатному избирательному округу № 4</w:t>
      </w:r>
    </w:p>
    <w:p w:rsidR="00A274EB" w:rsidRDefault="00A274EB" w:rsidP="00A274EB">
      <w:pPr>
        <w:pStyle w:val="a5"/>
        <w:spacing w:line="240" w:lineRule="auto"/>
        <w:rPr>
          <w:sz w:val="28"/>
          <w:szCs w:val="28"/>
        </w:rPr>
      </w:pPr>
    </w:p>
    <w:p w:rsidR="00A274EB" w:rsidRDefault="00A274EB" w:rsidP="00A274E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>
        <w:rPr>
          <w:bCs/>
          <w:sz w:val="28"/>
          <w:szCs w:val="28"/>
        </w:rPr>
        <w:t xml:space="preserve">На основании пункта 11 статьи 58 Федерального закона от 12 июня 2002 года № 67-ФЗ «Об основных гарантиях избирательных прав и права на участие в референдуме граждан Российской Федерации», части 5 статьи 52 Областного закона от 12 мая 2016 года № 525-ЗС «О выборах и референдумах в Ростовской области», </w:t>
      </w:r>
      <w:r>
        <w:rPr>
          <w:sz w:val="28"/>
          <w:szCs w:val="28"/>
        </w:rPr>
        <w:t>пункта 1.1 Порядка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открытия, ведения и закрытия специальных избирательных счетов для формирования избирательных</w:t>
      </w:r>
      <w:proofErr w:type="gramEnd"/>
      <w:r>
        <w:rPr>
          <w:sz w:val="28"/>
          <w:szCs w:val="28"/>
        </w:rPr>
        <w:t xml:space="preserve"> фондов избирательных объединений при проведении выборов депутатов представительных органов муниципальных образований в Ростовской области, утвержденного постановлением Избирательной комиссии Ростовской области от 26 апреля 2017 года № 167-8,</w:t>
      </w:r>
    </w:p>
    <w:p w:rsidR="00267081" w:rsidRDefault="00267081" w:rsidP="00A10039">
      <w:pPr>
        <w:pStyle w:val="a5"/>
        <w:spacing w:line="240" w:lineRule="auto"/>
        <w:rPr>
          <w:rFonts w:cs="Tahoma"/>
          <w:sz w:val="28"/>
        </w:rPr>
      </w:pPr>
    </w:p>
    <w:p w:rsidR="00494DE5" w:rsidRPr="00995F96" w:rsidRDefault="0056683E" w:rsidP="00494DE5">
      <w:pPr>
        <w:jc w:val="center"/>
        <w:rPr>
          <w:rFonts w:cs="Tahoma"/>
          <w:b/>
          <w:sz w:val="32"/>
          <w:szCs w:val="32"/>
        </w:rPr>
      </w:pPr>
      <w:r>
        <w:rPr>
          <w:rFonts w:cs="Tahoma"/>
          <w:b/>
          <w:sz w:val="32"/>
          <w:szCs w:val="32"/>
        </w:rPr>
        <w:t>Территориальная</w:t>
      </w:r>
      <w:r w:rsidR="00494DE5" w:rsidRPr="00995F96">
        <w:rPr>
          <w:rFonts w:cs="Tahoma"/>
          <w:b/>
          <w:sz w:val="32"/>
          <w:szCs w:val="32"/>
        </w:rPr>
        <w:t xml:space="preserve"> избирательная  комиссия </w:t>
      </w:r>
      <w:r>
        <w:rPr>
          <w:rFonts w:cs="Tahoma"/>
          <w:b/>
          <w:sz w:val="32"/>
          <w:szCs w:val="32"/>
        </w:rPr>
        <w:t>города Азова</w:t>
      </w:r>
    </w:p>
    <w:p w:rsidR="00494DE5" w:rsidRPr="002D507E" w:rsidRDefault="00494DE5" w:rsidP="00494DE5">
      <w:pPr>
        <w:jc w:val="center"/>
        <w:rPr>
          <w:rFonts w:cs="Tahoma"/>
          <w:b/>
          <w:sz w:val="28"/>
        </w:rPr>
      </w:pPr>
    </w:p>
    <w:p w:rsidR="00494DE5" w:rsidRPr="002D507E" w:rsidRDefault="00494DE5" w:rsidP="00494DE5">
      <w:pPr>
        <w:ind w:left="720"/>
        <w:jc w:val="both"/>
        <w:rPr>
          <w:rFonts w:cs="Tahoma"/>
          <w:b/>
          <w:sz w:val="28"/>
        </w:rPr>
      </w:pPr>
      <w:r>
        <w:rPr>
          <w:rFonts w:cs="Tahoma"/>
          <w:b/>
          <w:sz w:val="28"/>
        </w:rPr>
        <w:t>ПОСТАНОВЛЯЕТ</w:t>
      </w:r>
      <w:r w:rsidRPr="002D507E">
        <w:rPr>
          <w:rFonts w:cs="Tahoma"/>
          <w:b/>
          <w:sz w:val="28"/>
        </w:rPr>
        <w:t>:</w:t>
      </w:r>
    </w:p>
    <w:p w:rsidR="00494DE5" w:rsidRDefault="00494DE5" w:rsidP="00517DAF">
      <w:pPr>
        <w:ind w:left="720" w:hanging="578"/>
        <w:jc w:val="both"/>
        <w:rPr>
          <w:rFonts w:cs="Tahoma"/>
          <w:sz w:val="28"/>
        </w:rPr>
      </w:pPr>
    </w:p>
    <w:p w:rsidR="00A274EB" w:rsidRPr="00A274EB" w:rsidRDefault="00A274EB" w:rsidP="00A274EB">
      <w:pPr>
        <w:widowControl/>
        <w:numPr>
          <w:ilvl w:val="0"/>
          <w:numId w:val="3"/>
        </w:numPr>
        <w:suppressAutoHyphens w:val="0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открытия, ведения и закрытия специальных избирательных счетов при проведении дополнительных выборов депутата </w:t>
      </w:r>
      <w:r w:rsidRPr="00DB0C9F">
        <w:rPr>
          <w:bCs/>
          <w:sz w:val="28"/>
          <w:szCs w:val="28"/>
        </w:rPr>
        <w:t>Азовской городской Думы по одномандатному избирательному округу №</w:t>
      </w:r>
      <w:r>
        <w:rPr>
          <w:b/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4</w:t>
      </w:r>
      <w:r>
        <w:rPr>
          <w:sz w:val="28"/>
          <w:szCs w:val="28"/>
        </w:rPr>
        <w:t xml:space="preserve"> определить филиал (внутреннее структурное подразделение) ПАО «Сбербанк России» </w:t>
      </w:r>
      <w:r>
        <w:rPr>
          <w:sz w:val="28"/>
          <w:szCs w:val="28"/>
        </w:rPr>
        <w:lastRenderedPageBreak/>
        <w:t>№ 5221/0733, расположенный по адресу: 346780, Ростовская область, г. Азов, пр. Петровский 7.</w:t>
      </w:r>
    </w:p>
    <w:p w:rsidR="00A274EB" w:rsidRDefault="00A274EB" w:rsidP="00A274EB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 настоящее постановление в филиал (внутреннее структурное подразделение) ПАО «Сбербанк  России» № 5221/0733.</w:t>
      </w:r>
    </w:p>
    <w:p w:rsidR="00A274EB" w:rsidRDefault="00A274EB" w:rsidP="00A274EB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3. 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настоящее постановление на </w:t>
      </w:r>
      <w:bookmarkStart w:id="0" w:name="_GoBack"/>
      <w:r>
        <w:rPr>
          <w:sz w:val="28"/>
        </w:rPr>
        <w:t>сайте Территори</w:t>
      </w:r>
      <w:r w:rsidR="00C90C58">
        <w:rPr>
          <w:sz w:val="28"/>
        </w:rPr>
        <w:t>альной избирательной комиссии города</w:t>
      </w:r>
      <w:r>
        <w:rPr>
          <w:sz w:val="28"/>
        </w:rPr>
        <w:t xml:space="preserve"> Азова Ростовской области в информационно-телекоммуникационной сети «Интернет».</w:t>
      </w:r>
    </w:p>
    <w:bookmarkEnd w:id="0"/>
    <w:p w:rsidR="00A274EB" w:rsidRPr="00DB0C9F" w:rsidRDefault="00A274EB" w:rsidP="00A274EB">
      <w:pPr>
        <w:tabs>
          <w:tab w:val="left" w:pos="0"/>
        </w:tabs>
        <w:spacing w:line="360" w:lineRule="auto"/>
        <w:jc w:val="both"/>
        <w:rPr>
          <w:sz w:val="28"/>
          <w:szCs w:val="20"/>
        </w:rPr>
      </w:pPr>
    </w:p>
    <w:p w:rsidR="00A274EB" w:rsidRDefault="00A274EB" w:rsidP="00A274EB">
      <w:pPr>
        <w:spacing w:line="360" w:lineRule="auto"/>
        <w:rPr>
          <w:sz w:val="28"/>
        </w:rPr>
      </w:pPr>
      <w:r>
        <w:rPr>
          <w:sz w:val="28"/>
        </w:rPr>
        <w:t>Председатель комиссии                                                             В.В. Михайлов</w:t>
      </w:r>
    </w:p>
    <w:p w:rsidR="00A274EB" w:rsidRDefault="00A274EB" w:rsidP="00A274EB">
      <w:pPr>
        <w:spacing w:line="360" w:lineRule="auto"/>
        <w:rPr>
          <w:sz w:val="28"/>
        </w:rPr>
      </w:pPr>
    </w:p>
    <w:p w:rsidR="00A274EB" w:rsidRDefault="00A274EB" w:rsidP="00A274EB">
      <w:pPr>
        <w:spacing w:line="360" w:lineRule="auto"/>
        <w:rPr>
          <w:sz w:val="28"/>
        </w:rPr>
      </w:pPr>
      <w:r>
        <w:rPr>
          <w:sz w:val="28"/>
        </w:rPr>
        <w:t>Секретарь комиссии                                                                   Т.П. Михалева</w:t>
      </w:r>
    </w:p>
    <w:p w:rsidR="00EF4DA3" w:rsidRDefault="00EF4DA3" w:rsidP="00EF4DA3">
      <w:pPr>
        <w:spacing w:line="360" w:lineRule="auto"/>
        <w:rPr>
          <w:sz w:val="28"/>
          <w:szCs w:val="28"/>
        </w:rPr>
      </w:pPr>
    </w:p>
    <w:p w:rsidR="00EF4DA3" w:rsidRDefault="00EF4DA3" w:rsidP="00EF4DA3">
      <w:pPr>
        <w:spacing w:line="360" w:lineRule="auto"/>
        <w:rPr>
          <w:sz w:val="28"/>
          <w:szCs w:val="28"/>
        </w:rPr>
      </w:pPr>
    </w:p>
    <w:p w:rsidR="00EF4DA3" w:rsidRDefault="00EF4DA3" w:rsidP="00EF4DA3">
      <w:pPr>
        <w:spacing w:line="360" w:lineRule="auto"/>
        <w:rPr>
          <w:sz w:val="28"/>
          <w:szCs w:val="28"/>
        </w:rPr>
      </w:pPr>
    </w:p>
    <w:p w:rsidR="00EF4DA3" w:rsidRDefault="00EF4DA3" w:rsidP="00EF4DA3">
      <w:pPr>
        <w:spacing w:line="360" w:lineRule="auto"/>
        <w:rPr>
          <w:sz w:val="28"/>
          <w:szCs w:val="28"/>
        </w:rPr>
      </w:pPr>
    </w:p>
    <w:p w:rsidR="00EF4DA3" w:rsidRDefault="00EF4DA3" w:rsidP="00EF4DA3">
      <w:pPr>
        <w:spacing w:line="360" w:lineRule="auto"/>
        <w:rPr>
          <w:sz w:val="28"/>
          <w:szCs w:val="28"/>
        </w:rPr>
      </w:pPr>
    </w:p>
    <w:p w:rsidR="00EF4DA3" w:rsidRDefault="00EF4DA3" w:rsidP="00EF4DA3">
      <w:pPr>
        <w:spacing w:line="360" w:lineRule="auto"/>
        <w:rPr>
          <w:sz w:val="28"/>
          <w:szCs w:val="28"/>
        </w:rPr>
      </w:pPr>
    </w:p>
    <w:p w:rsidR="00EF4DA3" w:rsidRDefault="00EF4DA3" w:rsidP="00EF4DA3">
      <w:pPr>
        <w:spacing w:line="360" w:lineRule="auto"/>
        <w:rPr>
          <w:sz w:val="28"/>
          <w:szCs w:val="28"/>
        </w:rPr>
      </w:pPr>
    </w:p>
    <w:p w:rsidR="00EF4DA3" w:rsidRDefault="00EF4DA3" w:rsidP="00EF4DA3">
      <w:pPr>
        <w:spacing w:line="360" w:lineRule="auto"/>
        <w:rPr>
          <w:sz w:val="28"/>
          <w:szCs w:val="28"/>
        </w:rPr>
      </w:pPr>
    </w:p>
    <w:p w:rsidR="00EF4DA3" w:rsidRDefault="00EF4DA3" w:rsidP="00EF4DA3">
      <w:pPr>
        <w:spacing w:line="360" w:lineRule="auto"/>
        <w:rPr>
          <w:sz w:val="28"/>
          <w:szCs w:val="28"/>
        </w:rPr>
      </w:pPr>
    </w:p>
    <w:p w:rsidR="00EF4DA3" w:rsidRDefault="00EF4DA3" w:rsidP="00EF4DA3">
      <w:pPr>
        <w:spacing w:line="360" w:lineRule="auto"/>
        <w:rPr>
          <w:sz w:val="28"/>
          <w:szCs w:val="28"/>
        </w:rPr>
      </w:pPr>
    </w:p>
    <w:p w:rsidR="00EF4DA3" w:rsidRDefault="00EF4DA3" w:rsidP="00EF4DA3">
      <w:pPr>
        <w:spacing w:line="360" w:lineRule="auto"/>
        <w:rPr>
          <w:sz w:val="28"/>
          <w:szCs w:val="28"/>
        </w:rPr>
      </w:pPr>
    </w:p>
    <w:sectPr w:rsidR="00EF4DA3" w:rsidSect="00517DAF">
      <w:pgSz w:w="11905" w:h="16837"/>
      <w:pgMar w:top="1134" w:right="848" w:bottom="851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6A034394"/>
    <w:multiLevelType w:val="hybridMultilevel"/>
    <w:tmpl w:val="3EA8049E"/>
    <w:lvl w:ilvl="0" w:tplc="EB48A7FE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DE5"/>
    <w:rsid w:val="00022E9A"/>
    <w:rsid w:val="00076AC2"/>
    <w:rsid w:val="00267081"/>
    <w:rsid w:val="004222EB"/>
    <w:rsid w:val="004512BB"/>
    <w:rsid w:val="00494DE5"/>
    <w:rsid w:val="004E6BA6"/>
    <w:rsid w:val="00517DAF"/>
    <w:rsid w:val="0056683E"/>
    <w:rsid w:val="006C5D95"/>
    <w:rsid w:val="006D326A"/>
    <w:rsid w:val="00724605"/>
    <w:rsid w:val="0073636E"/>
    <w:rsid w:val="00785315"/>
    <w:rsid w:val="00867BC7"/>
    <w:rsid w:val="009414D9"/>
    <w:rsid w:val="00A05040"/>
    <w:rsid w:val="00A10039"/>
    <w:rsid w:val="00A15DC8"/>
    <w:rsid w:val="00A274EB"/>
    <w:rsid w:val="00A625CF"/>
    <w:rsid w:val="00AA4376"/>
    <w:rsid w:val="00B2532A"/>
    <w:rsid w:val="00B870DF"/>
    <w:rsid w:val="00C464F5"/>
    <w:rsid w:val="00C90C58"/>
    <w:rsid w:val="00D71178"/>
    <w:rsid w:val="00D726F5"/>
    <w:rsid w:val="00D92B43"/>
    <w:rsid w:val="00DB3385"/>
    <w:rsid w:val="00EF4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DE5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1">
    <w:name w:val="heading 1"/>
    <w:basedOn w:val="a"/>
    <w:next w:val="a"/>
    <w:link w:val="10"/>
    <w:qFormat/>
    <w:rsid w:val="00494DE5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"/>
    <w:next w:val="a"/>
    <w:link w:val="20"/>
    <w:qFormat/>
    <w:rsid w:val="00494DE5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"/>
    <w:next w:val="a"/>
    <w:link w:val="30"/>
    <w:qFormat/>
    <w:rsid w:val="00494DE5"/>
    <w:pPr>
      <w:keepNext/>
      <w:outlineLvl w:val="2"/>
    </w:pPr>
    <w:rPr>
      <w:rFonts w:ascii="Arial Narrow" w:hAnsi="Arial Narrow" w:cs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20">
    <w:name w:val="Заголовок 2 Знак"/>
    <w:basedOn w:val="a0"/>
    <w:link w:val="2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30">
    <w:name w:val="Заголовок 3 Знак"/>
    <w:basedOn w:val="a0"/>
    <w:link w:val="3"/>
    <w:rsid w:val="00494DE5"/>
    <w:rPr>
      <w:rFonts w:ascii="Arial Narrow" w:eastAsia="Arial Unicode MS" w:hAnsi="Arial Narrow" w:cs="Arial"/>
      <w:kern w:val="1"/>
      <w:sz w:val="26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94D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4DE5"/>
    <w:rPr>
      <w:rFonts w:ascii="Tahoma" w:eastAsia="Arial Unicode MS" w:hAnsi="Tahoma" w:cs="Tahoma"/>
      <w:kern w:val="1"/>
      <w:sz w:val="16"/>
      <w:szCs w:val="16"/>
    </w:rPr>
  </w:style>
  <w:style w:type="paragraph" w:customStyle="1" w:styleId="a5">
    <w:name w:val="Рабочий"/>
    <w:basedOn w:val="a"/>
    <w:rsid w:val="00517DAF"/>
    <w:pPr>
      <w:widowControl/>
      <w:suppressAutoHyphens w:val="0"/>
      <w:spacing w:line="360" w:lineRule="auto"/>
      <w:ind w:firstLine="709"/>
      <w:jc w:val="both"/>
    </w:pPr>
    <w:rPr>
      <w:rFonts w:eastAsia="Times New Roman"/>
      <w:kern w:val="0"/>
      <w:szCs w:val="20"/>
      <w:lang w:eastAsia="ru-RU"/>
    </w:rPr>
  </w:style>
  <w:style w:type="paragraph" w:styleId="a6">
    <w:name w:val="List Paragraph"/>
    <w:basedOn w:val="a"/>
    <w:uiPriority w:val="34"/>
    <w:qFormat/>
    <w:rsid w:val="00517DAF"/>
    <w:pPr>
      <w:ind w:left="720"/>
      <w:contextualSpacing/>
    </w:pPr>
  </w:style>
  <w:style w:type="table" w:styleId="a7">
    <w:name w:val="Table Grid"/>
    <w:basedOn w:val="a1"/>
    <w:uiPriority w:val="59"/>
    <w:rsid w:val="007853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DE5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1">
    <w:name w:val="heading 1"/>
    <w:basedOn w:val="a"/>
    <w:next w:val="a"/>
    <w:link w:val="10"/>
    <w:qFormat/>
    <w:rsid w:val="00494DE5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"/>
    <w:next w:val="a"/>
    <w:link w:val="20"/>
    <w:qFormat/>
    <w:rsid w:val="00494DE5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"/>
    <w:next w:val="a"/>
    <w:link w:val="30"/>
    <w:qFormat/>
    <w:rsid w:val="00494DE5"/>
    <w:pPr>
      <w:keepNext/>
      <w:outlineLvl w:val="2"/>
    </w:pPr>
    <w:rPr>
      <w:rFonts w:ascii="Arial Narrow" w:hAnsi="Arial Narrow" w:cs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20">
    <w:name w:val="Заголовок 2 Знак"/>
    <w:basedOn w:val="a0"/>
    <w:link w:val="2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30">
    <w:name w:val="Заголовок 3 Знак"/>
    <w:basedOn w:val="a0"/>
    <w:link w:val="3"/>
    <w:rsid w:val="00494DE5"/>
    <w:rPr>
      <w:rFonts w:ascii="Arial Narrow" w:eastAsia="Arial Unicode MS" w:hAnsi="Arial Narrow" w:cs="Arial"/>
      <w:kern w:val="1"/>
      <w:sz w:val="26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94D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4DE5"/>
    <w:rPr>
      <w:rFonts w:ascii="Tahoma" w:eastAsia="Arial Unicode MS" w:hAnsi="Tahoma" w:cs="Tahoma"/>
      <w:kern w:val="1"/>
      <w:sz w:val="16"/>
      <w:szCs w:val="16"/>
    </w:rPr>
  </w:style>
  <w:style w:type="paragraph" w:customStyle="1" w:styleId="a5">
    <w:name w:val="Рабочий"/>
    <w:basedOn w:val="a"/>
    <w:rsid w:val="00517DAF"/>
    <w:pPr>
      <w:widowControl/>
      <w:suppressAutoHyphens w:val="0"/>
      <w:spacing w:line="360" w:lineRule="auto"/>
      <w:ind w:firstLine="709"/>
      <w:jc w:val="both"/>
    </w:pPr>
    <w:rPr>
      <w:rFonts w:eastAsia="Times New Roman"/>
      <w:kern w:val="0"/>
      <w:szCs w:val="20"/>
      <w:lang w:eastAsia="ru-RU"/>
    </w:rPr>
  </w:style>
  <w:style w:type="paragraph" w:styleId="a6">
    <w:name w:val="List Paragraph"/>
    <w:basedOn w:val="a"/>
    <w:uiPriority w:val="34"/>
    <w:qFormat/>
    <w:rsid w:val="00517DAF"/>
    <w:pPr>
      <w:ind w:left="720"/>
      <w:contextualSpacing/>
    </w:pPr>
  </w:style>
  <w:style w:type="table" w:styleId="a7">
    <w:name w:val="Table Grid"/>
    <w:basedOn w:val="a1"/>
    <w:uiPriority w:val="59"/>
    <w:rsid w:val="007853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506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1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B057DB-DCD2-49D7-A62A-753706402E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2</Pages>
  <Words>322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28</cp:revision>
  <cp:lastPrinted>2015-06-24T09:29:00Z</cp:lastPrinted>
  <dcterms:created xsi:type="dcterms:W3CDTF">2013-06-14T07:15:00Z</dcterms:created>
  <dcterms:modified xsi:type="dcterms:W3CDTF">2017-06-22T13:47:00Z</dcterms:modified>
</cp:coreProperties>
</file>